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42D6A" w14:textId="5D7161E2" w:rsidR="00534C3B" w:rsidRDefault="001020F5" w:rsidP="001020F5">
      <w:pPr>
        <w:pStyle w:val="Header"/>
        <w:tabs>
          <w:tab w:val="clear" w:pos="4513"/>
          <w:tab w:val="clear" w:pos="9026"/>
          <w:tab w:val="left" w:pos="6175"/>
        </w:tabs>
        <w:spacing w:after="200" w:line="276" w:lineRule="auto"/>
      </w:pPr>
      <w:r>
        <w:tab/>
      </w:r>
    </w:p>
    <w:p w14:paraId="1F642D6E" w14:textId="51D35241" w:rsidR="00534C3B" w:rsidRPr="00D40E45" w:rsidRDefault="00295FB1" w:rsidP="00467AB8">
      <w:pPr>
        <w:overflowPunct/>
        <w:autoSpaceDE/>
        <w:autoSpaceDN/>
        <w:adjustRightInd/>
        <w:spacing w:before="0" w:after="200" w:line="276" w:lineRule="auto"/>
        <w:textAlignment w:val="auto"/>
        <w:rPr>
          <w:rFonts w:cs="Arial"/>
          <w:b/>
          <w:color w:val="00B050"/>
          <w:sz w:val="56"/>
          <w:szCs w:val="56"/>
        </w:rPr>
      </w:pPr>
      <w:r>
        <w:rPr>
          <w:noProof/>
          <w:lang w:eastAsia="en-GB"/>
        </w:rPr>
        <mc:AlternateContent>
          <mc:Choice Requires="wps">
            <w:drawing>
              <wp:anchor distT="0" distB="0" distL="114300" distR="114300" simplePos="0" relativeHeight="251658240" behindDoc="0" locked="0" layoutInCell="1" allowOverlap="1" wp14:anchorId="1F642DA5" wp14:editId="2204A6B3">
                <wp:simplePos x="0" y="0"/>
                <wp:positionH relativeFrom="column">
                  <wp:posOffset>-127000</wp:posOffset>
                </wp:positionH>
                <wp:positionV relativeFrom="paragraph">
                  <wp:posOffset>1390015</wp:posOffset>
                </wp:positionV>
                <wp:extent cx="7493000" cy="1403985"/>
                <wp:effectExtent l="0" t="0" r="0" b="381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00" cy="1403985"/>
                        </a:xfrm>
                        <a:prstGeom prst="rect">
                          <a:avLst/>
                        </a:prstGeom>
                        <a:noFill/>
                        <a:ln w="9525">
                          <a:noFill/>
                          <a:miter lim="800000"/>
                          <a:headEnd/>
                          <a:tailEnd/>
                        </a:ln>
                      </wps:spPr>
                      <wps:txbx>
                        <w:txbxContent>
                          <w:p w14:paraId="26C34C8C" w14:textId="05422A1F" w:rsidR="0081739C" w:rsidRDefault="003246BD" w:rsidP="00BA554B">
                            <w:pPr>
                              <w:pStyle w:val="Heading3"/>
                              <w:spacing w:before="0" w:after="0" w:line="240" w:lineRule="auto"/>
                            </w:pPr>
                            <w:r>
                              <w:t xml:space="preserve">Tackling Educational Disadvantage </w:t>
                            </w:r>
                            <w:r w:rsidR="0081739C">
                              <w:t xml:space="preserve">(TED) </w:t>
                            </w:r>
                            <w:r w:rsidR="00D40E45">
                              <w:softHyphen/>
                            </w:r>
                            <w:r w:rsidR="00D40E45">
                              <w:softHyphen/>
                            </w:r>
                            <w:r w:rsidR="0081739C">
                              <w:br/>
                            </w:r>
                            <w:r>
                              <w:t>Self-</w:t>
                            </w:r>
                            <w:r w:rsidR="0078718C">
                              <w:t>e</w:t>
                            </w:r>
                            <w:r>
                              <w:t>valuation</w:t>
                            </w:r>
                          </w:p>
                          <w:p w14:paraId="49D02913" w14:textId="77777777" w:rsidR="0081739C" w:rsidRDefault="0081739C" w:rsidP="00BA554B">
                            <w:pPr>
                              <w:pStyle w:val="Heading3"/>
                              <w:spacing w:before="0" w:after="0" w:line="240" w:lineRule="auto"/>
                            </w:pPr>
                          </w:p>
                          <w:p w14:paraId="1F642DC0" w14:textId="06427E97" w:rsidR="00534C3B" w:rsidRPr="00CD40CD" w:rsidRDefault="003246BD" w:rsidP="00BA554B">
                            <w:pPr>
                              <w:pStyle w:val="Heading3"/>
                              <w:spacing w:before="0" w:after="0" w:line="240" w:lineRule="auto"/>
                            </w:pPr>
                            <w:r w:rsidRPr="00D40E45">
                              <w:rPr>
                                <w:color w:val="00B050"/>
                              </w:rPr>
                              <w:t>Green Section</w:t>
                            </w:r>
                            <w:r w:rsidR="0081739C" w:rsidRPr="00D40E45">
                              <w:rPr>
                                <w:color w:val="00B050"/>
                              </w:rPr>
                              <w:t>:</w:t>
                            </w:r>
                            <w:r w:rsidR="0081739C" w:rsidRPr="00D40E45">
                              <w:rPr>
                                <w:color w:val="FF0000"/>
                              </w:rPr>
                              <w:t xml:space="preserve"> </w:t>
                            </w:r>
                            <w:r w:rsidR="0081739C">
                              <w:t>Whole school culture and engagement</w:t>
                            </w:r>
                          </w:p>
                          <w:p w14:paraId="1F642DC1" w14:textId="77777777" w:rsidR="00534C3B" w:rsidRPr="00BA554B" w:rsidRDefault="00534C3B" w:rsidP="00BA554B">
                            <w:pPr>
                              <w:spacing w:before="0" w:line="240" w:lineRule="auto"/>
                              <w:rPr>
                                <w:sz w:val="40"/>
                                <w:szCs w:val="40"/>
                              </w:rPr>
                            </w:pPr>
                          </w:p>
                          <w:p w14:paraId="1F642DC2" w14:textId="3FFF1CF4" w:rsidR="00534C3B" w:rsidRPr="00BA554B" w:rsidRDefault="00534C3B" w:rsidP="00BA554B">
                            <w:pPr>
                              <w:pStyle w:val="Heading4"/>
                              <w:spacing w:before="0" w:after="0" w:line="240" w:lineRule="auto"/>
                              <w:rPr>
                                <w:sz w:val="44"/>
                                <w:szCs w:val="3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642DA5" id="_x0000_t202" coordsize="21600,21600" o:spt="202" path="m,l,21600r21600,l21600,xe">
                <v:stroke joinstyle="miter"/>
                <v:path gradientshapeok="t" o:connecttype="rect"/>
              </v:shapetype>
              <v:shape id="Text Box 2" o:spid="_x0000_s1026" type="#_x0000_t202" style="position:absolute;margin-left:-10pt;margin-top:109.45pt;width:590pt;height:110.5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" filled="f" stroked="f">
                <v:textbox style="mso-fit-shape-to-text:t">
                  <w:txbxContent>
                    <w:p w14:paraId="26C34C8C" w14:textId="05422A1F" w:rsidR="0081739C" w:rsidRDefault="003246BD" w:rsidP="00BA554B">
                      <w:pPr>
                        <w:pStyle w:val="Heading3"/>
                        <w:spacing w:before="0" w:after="0" w:line="240" w:lineRule="auto"/>
                      </w:pPr>
                      <w:r>
                        <w:t xml:space="preserve">Tackling Educational Disadvantage </w:t>
                      </w:r>
                      <w:r w:rsidR="0081739C">
                        <w:t xml:space="preserve">(TED) </w:t>
                      </w:r>
                      <w:r w:rsidR="00D40E45">
                        <w:softHyphen/>
                      </w:r>
                      <w:r w:rsidR="00D40E45">
                        <w:softHyphen/>
                      </w:r>
                      <w:r w:rsidR="0081739C">
                        <w:br/>
                      </w:r>
                      <w:r>
                        <w:t>Self-</w:t>
                      </w:r>
                      <w:r w:rsidR="0078718C">
                        <w:t>e</w:t>
                      </w:r>
                      <w:r>
                        <w:t>valuation</w:t>
                      </w:r>
                    </w:p>
                    <w:p w14:paraId="49D02913" w14:textId="77777777" w:rsidR="0081739C" w:rsidRDefault="0081739C" w:rsidP="00BA554B">
                      <w:pPr>
                        <w:pStyle w:val="Heading3"/>
                        <w:spacing w:before="0" w:after="0" w:line="240" w:lineRule="auto"/>
                      </w:pPr>
                    </w:p>
                    <w:p w14:paraId="1F642DC0" w14:textId="06427E97" w:rsidR="00534C3B" w:rsidRPr="00CD40CD" w:rsidRDefault="003246BD" w:rsidP="00BA554B">
                      <w:pPr>
                        <w:pStyle w:val="Heading3"/>
                        <w:spacing w:before="0" w:after="0" w:line="240" w:lineRule="auto"/>
                      </w:pPr>
                      <w:r w:rsidRPr="00D40E45">
                        <w:rPr>
                          <w:color w:val="00B050"/>
                        </w:rPr>
                        <w:t>Green Section</w:t>
                      </w:r>
                      <w:r w:rsidR="0081739C" w:rsidRPr="00D40E45">
                        <w:rPr>
                          <w:color w:val="00B050"/>
                        </w:rPr>
                        <w:t>:</w:t>
                      </w:r>
                      <w:r w:rsidR="0081739C" w:rsidRPr="00D40E45">
                        <w:rPr>
                          <w:color w:val="FF0000"/>
                        </w:rPr>
                        <w:t xml:space="preserve"> </w:t>
                      </w:r>
                      <w:r w:rsidR="0081739C">
                        <w:t>Whole school culture and engagement</w:t>
                      </w:r>
                    </w:p>
                    <w:p w14:paraId="1F642DC1" w14:textId="77777777" w:rsidR="00534C3B" w:rsidRPr="00BA554B" w:rsidRDefault="00534C3B" w:rsidP="00BA554B">
                      <w:pPr>
                        <w:spacing w:before="0" w:line="240" w:lineRule="auto"/>
                        <w:rPr>
                          <w:sz w:val="40"/>
                          <w:szCs w:val="40"/>
                        </w:rPr>
                      </w:pPr>
                    </w:p>
                    <w:p w14:paraId="1F642DC2" w14:textId="3FFF1CF4" w:rsidR="00534C3B" w:rsidRPr="00BA554B" w:rsidRDefault="00534C3B" w:rsidP="00BA554B">
                      <w:pPr>
                        <w:pStyle w:val="Heading4"/>
                        <w:spacing w:before="0" w:after="0" w:line="240" w:lineRule="auto"/>
                        <w:rPr>
                          <w:sz w:val="44"/>
                          <w:szCs w:val="36"/>
                        </w:rPr>
                      </w:pPr>
                    </w:p>
                  </w:txbxContent>
                </v:textbox>
              </v:shape>
            </w:pict>
          </mc:Fallback>
        </mc:AlternateContent>
      </w:r>
      <w:r w:rsidR="00534C3B">
        <w:rPr>
          <w:noProof/>
          <w:lang w:eastAsia="en-GB"/>
        </w:rPr>
        <mc:AlternateContent>
          <mc:Choice Requires="wps">
            <w:drawing>
              <wp:anchor distT="0" distB="0" distL="114300" distR="114300" simplePos="0" relativeHeight="251658242" behindDoc="0" locked="0" layoutInCell="1" allowOverlap="1" wp14:anchorId="1F642DA3" wp14:editId="7A610637">
                <wp:simplePos x="0" y="0"/>
                <wp:positionH relativeFrom="column">
                  <wp:posOffset>-127635</wp:posOffset>
                </wp:positionH>
                <wp:positionV relativeFrom="paragraph">
                  <wp:posOffset>4011709</wp:posOffset>
                </wp:positionV>
                <wp:extent cx="5880100" cy="140398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0" cy="1403985"/>
                        </a:xfrm>
                        <a:prstGeom prst="rect">
                          <a:avLst/>
                        </a:prstGeom>
                        <a:noFill/>
                        <a:ln w="9525">
                          <a:noFill/>
                          <a:miter lim="800000"/>
                          <a:headEnd/>
                          <a:tailEnd/>
                        </a:ln>
                      </wps:spPr>
                      <wps:txbx>
                        <w:txbxContent>
                          <w:p w14:paraId="1F642DBA" w14:textId="03145F63" w:rsidR="00534C3B" w:rsidRPr="00534C3B" w:rsidRDefault="00534C3B" w:rsidP="00534C3B">
                            <w:pPr>
                              <w:pStyle w:val="Heading4"/>
                              <w:overflowPunct/>
                              <w:autoSpaceDE/>
                              <w:autoSpaceDN/>
                              <w:adjustRightInd/>
                              <w:spacing w:before="0" w:after="0" w:line="276" w:lineRule="auto"/>
                              <w:textAlignment w:val="auto"/>
                              <w:rPr>
                                <w:b w:val="0"/>
                                <w:sz w:val="24"/>
                                <w:szCs w:val="24"/>
                              </w:rPr>
                            </w:pPr>
                          </w:p>
                          <w:p w14:paraId="1F642DBD" w14:textId="4195E59D" w:rsidR="00534C3B" w:rsidRPr="00A779CB" w:rsidRDefault="00E9383A" w:rsidP="0081739C">
                            <w:pPr>
                              <w:pStyle w:val="Heading4"/>
                              <w:overflowPunct/>
                              <w:autoSpaceDE/>
                              <w:autoSpaceDN/>
                              <w:adjustRightInd/>
                              <w:spacing w:before="0" w:after="0" w:line="276" w:lineRule="auto"/>
                              <w:textAlignment w:val="auto"/>
                              <w:rPr>
                                <w:bCs/>
                              </w:rPr>
                            </w:pPr>
                            <w:r w:rsidRPr="00A779CB">
                              <w:rPr>
                                <w:bCs/>
                              </w:rPr>
                              <w:t>July 2023</w:t>
                            </w:r>
                          </w:p>
                          <w:p w14:paraId="1F642DBE" w14:textId="77777777" w:rsidR="00534C3B" w:rsidRPr="00534C3B" w:rsidRDefault="00534C3B" w:rsidP="00534C3B">
                            <w:pPr>
                              <w:pStyle w:val="Heading4"/>
                              <w:overflowPunct/>
                              <w:autoSpaceDE/>
                              <w:autoSpaceDN/>
                              <w:adjustRightInd/>
                              <w:spacing w:before="0" w:after="0" w:line="240" w:lineRule="auto"/>
                              <w:textAlignment w:val="auto"/>
                              <w:rPr>
                                <w:b w:val="0"/>
                                <w:sz w:val="24"/>
                                <w:szCs w:val="24"/>
                              </w:rPr>
                            </w:pPr>
                          </w:p>
                          <w:p w14:paraId="1F642DBF" w14:textId="77777777" w:rsidR="00534C3B" w:rsidRPr="00DB6329" w:rsidRDefault="00534C3B" w:rsidP="00534C3B">
                            <w:pPr>
                              <w:pStyle w:val="Heading4"/>
                              <w:spacing w:after="0" w:line="240" w:lineRule="auto"/>
                              <w:rPr>
                                <w:b w:val="0"/>
                                <w:sz w:val="24"/>
                                <w:szCs w:val="24"/>
                              </w:rPr>
                            </w:pPr>
                            <w:r w:rsidRPr="00DB6329">
                              <w:rPr>
                                <w:b w:val="0"/>
                                <w:sz w:val="24"/>
                                <w:szCs w:val="24"/>
                              </w:rPr>
                              <w:t>© Hampshire County Council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642DA3" id="_x0000_s1027" type="#_x0000_t202" style="position:absolute;margin-left:-10.05pt;margin-top:315.9pt;width:463pt;height:110.55pt;z-index:25165824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" filled="f" stroked="f">
                <v:textbox style="mso-fit-shape-to-text:t">
                  <w:txbxContent>
                    <w:p w14:paraId="1F642DBA" w14:textId="03145F63" w:rsidR="00534C3B" w:rsidRPr="00534C3B" w:rsidRDefault="00534C3B" w:rsidP="00534C3B">
                      <w:pPr>
                        <w:pStyle w:val="Heading4"/>
                        <w:overflowPunct/>
                        <w:autoSpaceDE/>
                        <w:autoSpaceDN/>
                        <w:adjustRightInd/>
                        <w:spacing w:before="0" w:after="0" w:line="276" w:lineRule="auto"/>
                        <w:textAlignment w:val="auto"/>
                        <w:rPr>
                          <w:b w:val="0"/>
                          <w:sz w:val="24"/>
                          <w:szCs w:val="24"/>
                        </w:rPr>
                      </w:pPr>
                    </w:p>
                    <w:p w14:paraId="1F642DBD" w14:textId="4195E59D" w:rsidR="00534C3B" w:rsidRPr="00A779CB" w:rsidRDefault="00E9383A" w:rsidP="0081739C">
                      <w:pPr>
                        <w:pStyle w:val="Heading4"/>
                        <w:overflowPunct/>
                        <w:autoSpaceDE/>
                        <w:autoSpaceDN/>
                        <w:adjustRightInd/>
                        <w:spacing w:before="0" w:after="0" w:line="276" w:lineRule="auto"/>
                        <w:textAlignment w:val="auto"/>
                        <w:rPr>
                          <w:bCs/>
                        </w:rPr>
                      </w:pPr>
                      <w:r w:rsidRPr="00A779CB">
                        <w:rPr>
                          <w:bCs/>
                        </w:rPr>
                        <w:t>July 2023</w:t>
                      </w:r>
                    </w:p>
                    <w:p w14:paraId="1F642DBE" w14:textId="77777777" w:rsidR="00534C3B" w:rsidRPr="00534C3B" w:rsidRDefault="00534C3B" w:rsidP="00534C3B">
                      <w:pPr>
                        <w:pStyle w:val="Heading4"/>
                        <w:overflowPunct/>
                        <w:autoSpaceDE/>
                        <w:autoSpaceDN/>
                        <w:adjustRightInd/>
                        <w:spacing w:before="0" w:after="0" w:line="240" w:lineRule="auto"/>
                        <w:textAlignment w:val="auto"/>
                        <w:rPr>
                          <w:b w:val="0"/>
                          <w:sz w:val="24"/>
                          <w:szCs w:val="24"/>
                        </w:rPr>
                      </w:pPr>
                    </w:p>
                    <w:p w14:paraId="1F642DBF" w14:textId="77777777" w:rsidR="00534C3B" w:rsidRPr="00DB6329" w:rsidRDefault="00534C3B" w:rsidP="00534C3B">
                      <w:pPr>
                        <w:pStyle w:val="Heading4"/>
                        <w:spacing w:after="0" w:line="240" w:lineRule="auto"/>
                        <w:rPr>
                          <w:b w:val="0"/>
                          <w:sz w:val="24"/>
                          <w:szCs w:val="24"/>
                        </w:rPr>
                      </w:pPr>
                      <w:r w:rsidRPr="00DB6329">
                        <w:rPr>
                          <w:b w:val="0"/>
                          <w:sz w:val="24"/>
                          <w:szCs w:val="24"/>
                        </w:rPr>
                        <w:t>© Hampshire County Council</w:t>
                      </w:r>
                    </w:p>
                  </w:txbxContent>
                </v:textbox>
              </v:shape>
            </w:pict>
          </mc:Fallback>
        </mc:AlternateContent>
      </w:r>
      <w:r w:rsidR="00534C3B">
        <w:rPr>
          <w:noProof/>
          <w:lang w:eastAsia="en-GB"/>
        </w:rPr>
        <mc:AlternateContent>
          <mc:Choice Requires="wps">
            <w:drawing>
              <wp:anchor distT="0" distB="0" distL="114300" distR="114300" simplePos="0" relativeHeight="251658924" behindDoc="0" locked="0" layoutInCell="1" allowOverlap="1" wp14:anchorId="1F642DA7" wp14:editId="3A18BC61">
                <wp:simplePos x="0" y="0"/>
                <wp:positionH relativeFrom="column">
                  <wp:posOffset>-936625</wp:posOffset>
                </wp:positionH>
                <wp:positionV relativeFrom="paragraph">
                  <wp:posOffset>416560</wp:posOffset>
                </wp:positionV>
                <wp:extent cx="4248150" cy="356400"/>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356400"/>
                        </a:xfrm>
                        <a:prstGeom prst="rect">
                          <a:avLst/>
                        </a:prstGeom>
                        <a:solidFill>
                          <a:srgbClr val="1F3244"/>
                        </a:solidFill>
                        <a:ln w="9525">
                          <a:noFill/>
                          <a:miter lim="800000"/>
                          <a:headEnd/>
                          <a:tailEnd/>
                        </a:ln>
                      </wps:spPr>
                      <wps:txbx>
                        <w:txbxContent>
                          <w:p w14:paraId="1F642DC3" w14:textId="0A7C5D65" w:rsidR="00534C3B" w:rsidRPr="00D40E45" w:rsidRDefault="00E9383A" w:rsidP="00CD40CD">
                            <w:pPr>
                              <w:pStyle w:val="Heading1"/>
                              <w:spacing w:before="0"/>
                              <w:jc w:val="center"/>
                              <w:rPr>
                                <w:b w:val="0"/>
                                <w:sz w:val="28"/>
                                <w:szCs w:val="28"/>
                              </w:rPr>
                            </w:pPr>
                            <w:r w:rsidRPr="00D40E45">
                              <w:rPr>
                                <w:b w:val="0"/>
                                <w:sz w:val="28"/>
                                <w:szCs w:val="28"/>
                              </w:rPr>
                              <w:t>SERVICES FOR SCHOOLS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F642DA7" id="_x0000_s1028" type="#_x0000_t202" style="position:absolute;margin-left:-73.75pt;margin-top:32.8pt;width:334.5pt;height:28.05pt;z-index:2516589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" fillcolor="#1f3244" stroked="f">
                <v:textbox>
                  <w:txbxContent>
                    <w:p w14:paraId="1F642DC3" w14:textId="0A7C5D65" w:rsidR="00534C3B" w:rsidRPr="00D40E45" w:rsidRDefault="00E9383A" w:rsidP="00CD40CD">
                      <w:pPr>
                        <w:pStyle w:val="Heading1"/>
                        <w:spacing w:before="0"/>
                        <w:jc w:val="center"/>
                        <w:rPr>
                          <w:b w:val="0"/>
                          <w:sz w:val="28"/>
                          <w:szCs w:val="28"/>
                        </w:rPr>
                      </w:pPr>
                      <w:r w:rsidRPr="00D40E45">
                        <w:rPr>
                          <w:b w:val="0"/>
                          <w:sz w:val="28"/>
                          <w:szCs w:val="28"/>
                        </w:rPr>
                        <w:t>SERVICES FOR SCHOOLS</w:t>
                      </w:r>
                    </w:p>
                  </w:txbxContent>
                </v:textbox>
              </v:shape>
            </w:pict>
          </mc:Fallback>
        </mc:AlternateContent>
      </w:r>
      <w:r w:rsidR="00534C3B">
        <w:br w:type="page"/>
      </w:r>
      <w:r w:rsidR="00D40E45">
        <w:lastRenderedPageBreak/>
        <w:softHyphen/>
      </w:r>
      <w:r w:rsidR="00D40E45">
        <w:softHyphen/>
      </w:r>
      <w:r w:rsidR="00F822B8" w:rsidRPr="00D40E45">
        <w:rPr>
          <w:rFonts w:cs="Arial"/>
          <w:b/>
          <w:color w:val="00B050"/>
          <w:sz w:val="56"/>
          <w:szCs w:val="56"/>
        </w:rPr>
        <w:t xml:space="preserve">Whole school </w:t>
      </w:r>
      <w:r w:rsidR="00D5240B" w:rsidRPr="00D40E45">
        <w:rPr>
          <w:rFonts w:cs="Arial"/>
          <w:b/>
          <w:color w:val="00B050"/>
          <w:sz w:val="56"/>
          <w:szCs w:val="56"/>
        </w:rPr>
        <w:t>c</w:t>
      </w:r>
      <w:r w:rsidR="00F822B8" w:rsidRPr="00D40E45">
        <w:rPr>
          <w:rFonts w:cs="Arial"/>
          <w:b/>
          <w:color w:val="00B050"/>
          <w:sz w:val="56"/>
          <w:szCs w:val="56"/>
        </w:rPr>
        <w:t>u</w:t>
      </w:r>
      <w:r w:rsidR="009B1E6B" w:rsidRPr="00D40E45">
        <w:rPr>
          <w:rFonts w:cs="Arial"/>
          <w:b/>
          <w:color w:val="00B050"/>
          <w:sz w:val="56"/>
          <w:szCs w:val="56"/>
        </w:rPr>
        <w:t xml:space="preserve">lture and </w:t>
      </w:r>
      <w:r w:rsidR="00D5240B" w:rsidRPr="00D40E45">
        <w:rPr>
          <w:rFonts w:cs="Arial"/>
          <w:b/>
          <w:color w:val="00B050"/>
          <w:sz w:val="56"/>
          <w:szCs w:val="56"/>
        </w:rPr>
        <w:t>e</w:t>
      </w:r>
      <w:r w:rsidR="009B1E6B" w:rsidRPr="00D40E45">
        <w:rPr>
          <w:rFonts w:cs="Arial"/>
          <w:b/>
          <w:color w:val="00B050"/>
          <w:sz w:val="56"/>
          <w:szCs w:val="56"/>
        </w:rPr>
        <w:t>ngagement</w:t>
      </w:r>
    </w:p>
    <w:tbl>
      <w:tblPr>
        <w:tblStyle w:val="TableGrid"/>
        <w:tblW w:w="14033" w:type="dxa"/>
        <w:tblInd w:w="-5" w:type="dxa"/>
        <w:tblLayout w:type="fixed"/>
        <w:tblCellMar>
          <w:bottom w:w="170" w:type="dxa"/>
        </w:tblCellMar>
        <w:tblLook w:val="0420" w:firstRow="1" w:lastRow="0" w:firstColumn="0" w:lastColumn="0" w:noHBand="0" w:noVBand="1"/>
      </w:tblPr>
      <w:tblGrid>
        <w:gridCol w:w="542"/>
        <w:gridCol w:w="5436"/>
        <w:gridCol w:w="1819"/>
        <w:gridCol w:w="6236"/>
      </w:tblGrid>
      <w:tr w:rsidR="000333F0" w:rsidRPr="007849D0" w14:paraId="5610C59D" w14:textId="77777777" w:rsidTr="00EA29C0">
        <w:trPr>
          <w:cantSplit/>
          <w:trHeight w:val="651"/>
        </w:trPr>
        <w:tc>
          <w:tcPr>
            <w:tcW w:w="2130" w:type="pct"/>
            <w:gridSpan w:val="2"/>
          </w:tcPr>
          <w:p w14:paraId="0FD39FE0" w14:textId="6228271F" w:rsidR="000333F0" w:rsidRPr="00D40E45" w:rsidRDefault="000333F0" w:rsidP="000333F0">
            <w:pPr>
              <w:spacing w:before="60" w:after="0" w:line="240" w:lineRule="auto"/>
              <w:rPr>
                <w:rFonts w:cs="Arial"/>
                <w:color w:val="00B050"/>
                <w:sz w:val="28"/>
                <w:szCs w:val="28"/>
              </w:rPr>
            </w:pPr>
            <w:r w:rsidRPr="00D40E45">
              <w:rPr>
                <w:rFonts w:cs="Arial"/>
                <w:b/>
                <w:bCs/>
                <w:color w:val="00B050"/>
                <w:sz w:val="32"/>
                <w:szCs w:val="32"/>
              </w:rPr>
              <w:t>A strong moral purpose and belief</w:t>
            </w:r>
          </w:p>
        </w:tc>
        <w:tc>
          <w:tcPr>
            <w:tcW w:w="648" w:type="pct"/>
          </w:tcPr>
          <w:p w14:paraId="58962225" w14:textId="77777777" w:rsidR="000333F0" w:rsidRPr="00917C4A" w:rsidRDefault="000333F0" w:rsidP="000333F0">
            <w:pPr>
              <w:spacing w:before="60" w:after="0" w:line="240" w:lineRule="auto"/>
              <w:rPr>
                <w:rFonts w:cs="Arial"/>
                <w:b/>
                <w:bCs/>
                <w:color w:val="00B050"/>
                <w:sz w:val="32"/>
                <w:szCs w:val="32"/>
              </w:rPr>
            </w:pPr>
            <w:r w:rsidRPr="00917C4A">
              <w:rPr>
                <w:rFonts w:cs="Arial"/>
                <w:b/>
                <w:bCs/>
                <w:color w:val="00B050"/>
                <w:sz w:val="32"/>
                <w:szCs w:val="32"/>
              </w:rPr>
              <w:t>Strength/</w:t>
            </w:r>
          </w:p>
          <w:p w14:paraId="260BEBEF" w14:textId="12A8BE16" w:rsidR="000333F0" w:rsidRPr="007849D0" w:rsidRDefault="000333F0" w:rsidP="000333F0">
            <w:pPr>
              <w:spacing w:beforeLines="60" w:before="144"/>
              <w:rPr>
                <w:rFonts w:cs="Arial"/>
                <w:color w:val="00B050"/>
                <w:sz w:val="28"/>
                <w:szCs w:val="28"/>
              </w:rPr>
            </w:pPr>
            <w:r w:rsidRPr="00E91CDC">
              <w:rPr>
                <w:rFonts w:cs="Arial"/>
                <w:b/>
                <w:bCs/>
                <w:color w:val="FF0000"/>
                <w:sz w:val="32"/>
                <w:szCs w:val="32"/>
              </w:rPr>
              <w:t>Priority?</w:t>
            </w:r>
          </w:p>
        </w:tc>
        <w:tc>
          <w:tcPr>
            <w:tcW w:w="2222" w:type="pct"/>
          </w:tcPr>
          <w:p w14:paraId="4BDC4627" w14:textId="77777777" w:rsidR="000333F0" w:rsidRPr="00917C4A" w:rsidRDefault="000333F0" w:rsidP="000333F0">
            <w:pPr>
              <w:spacing w:before="60" w:after="0" w:line="240" w:lineRule="auto"/>
              <w:rPr>
                <w:rFonts w:cs="Arial"/>
                <w:b/>
                <w:bCs/>
                <w:color w:val="00B050"/>
                <w:sz w:val="32"/>
                <w:szCs w:val="32"/>
              </w:rPr>
            </w:pPr>
            <w:r w:rsidRPr="00917C4A">
              <w:rPr>
                <w:rFonts w:cs="Arial"/>
                <w:b/>
                <w:bCs/>
                <w:color w:val="00B050"/>
                <w:sz w:val="32"/>
                <w:szCs w:val="32"/>
              </w:rPr>
              <w:t>Responses and reflections</w:t>
            </w:r>
          </w:p>
          <w:p w14:paraId="5C7C34D6" w14:textId="77777777" w:rsidR="000333F0" w:rsidRPr="00FA15E2" w:rsidRDefault="000333F0" w:rsidP="000333F0">
            <w:pPr>
              <w:pStyle w:val="NoSpacing"/>
              <w:numPr>
                <w:ilvl w:val="0"/>
                <w:numId w:val="17"/>
              </w:numPr>
              <w:spacing w:before="60"/>
              <w:ind w:left="357" w:hanging="357"/>
              <w:rPr>
                <w:b/>
                <w:bCs/>
                <w:color w:val="00B050"/>
                <w:sz w:val="32"/>
                <w:szCs w:val="32"/>
              </w:rPr>
            </w:pPr>
            <w:r w:rsidRPr="00BA122F">
              <w:rPr>
                <w:sz w:val="32"/>
                <w:szCs w:val="32"/>
              </w:rPr>
              <w:t xml:space="preserve">How do you know?  </w:t>
            </w:r>
          </w:p>
          <w:p w14:paraId="20722561" w14:textId="2403DA73" w:rsidR="000333F0" w:rsidRPr="00EF1E9B" w:rsidRDefault="000333F0" w:rsidP="000333F0">
            <w:pPr>
              <w:pStyle w:val="ListParagraph"/>
              <w:numPr>
                <w:ilvl w:val="0"/>
                <w:numId w:val="13"/>
              </w:numPr>
              <w:spacing w:before="0" w:line="240" w:lineRule="auto"/>
              <w:ind w:left="357" w:hanging="357"/>
              <w:contextualSpacing w:val="0"/>
              <w:rPr>
                <w:rFonts w:cs="Arial"/>
                <w:b/>
                <w:bCs/>
                <w:color w:val="00B050"/>
                <w:sz w:val="32"/>
                <w:szCs w:val="32"/>
              </w:rPr>
            </w:pPr>
            <w:r w:rsidRPr="00FA15E2">
              <w:rPr>
                <w:sz w:val="32"/>
                <w:szCs w:val="32"/>
              </w:rPr>
              <w:t>What evidence do you have?</w:t>
            </w:r>
          </w:p>
        </w:tc>
      </w:tr>
      <w:tr w:rsidR="00BE4DA7" w:rsidRPr="007849D0" w14:paraId="13872064" w14:textId="77777777" w:rsidTr="00EA29C0">
        <w:trPr>
          <w:trHeight w:val="20"/>
        </w:trPr>
        <w:tc>
          <w:tcPr>
            <w:tcW w:w="193" w:type="pct"/>
          </w:tcPr>
          <w:p w14:paraId="5C7A0DE5" w14:textId="77777777" w:rsidR="00BE4DA7" w:rsidRPr="00D40E45" w:rsidRDefault="00BE4DA7" w:rsidP="00E91E66">
            <w:pPr>
              <w:rPr>
                <w:rFonts w:cs="Arial"/>
                <w:b/>
                <w:bCs/>
                <w:color w:val="00B050"/>
                <w:szCs w:val="24"/>
              </w:rPr>
            </w:pPr>
            <w:r w:rsidRPr="00D40E45">
              <w:rPr>
                <w:rFonts w:cs="Arial"/>
                <w:b/>
                <w:bCs/>
                <w:color w:val="00B050"/>
                <w:szCs w:val="24"/>
              </w:rPr>
              <w:t>1a</w:t>
            </w:r>
          </w:p>
        </w:tc>
        <w:tc>
          <w:tcPr>
            <w:tcW w:w="1937" w:type="pct"/>
          </w:tcPr>
          <w:p w14:paraId="6A2488DB" w14:textId="5F440331" w:rsidR="00BE4DA7" w:rsidRPr="001020F5" w:rsidRDefault="00BE4DA7" w:rsidP="00E91E66">
            <w:pPr>
              <w:rPr>
                <w:rFonts w:cs="Arial"/>
                <w:szCs w:val="24"/>
              </w:rPr>
            </w:pPr>
            <w:r w:rsidRPr="001020F5">
              <w:rPr>
                <w:rFonts w:cs="Arial"/>
                <w:szCs w:val="24"/>
              </w:rPr>
              <w:t>Are actions driven by moral purpose, rather than operational compliance, ensuring that our accountability is to the pupils?</w:t>
            </w:r>
          </w:p>
        </w:tc>
        <w:tc>
          <w:tcPr>
            <w:tcW w:w="648" w:type="pct"/>
          </w:tcPr>
          <w:p w14:paraId="16A320D0" w14:textId="77777777" w:rsidR="00BE4DA7" w:rsidRPr="007849D0" w:rsidRDefault="00BE4DA7" w:rsidP="00E91E66">
            <w:pPr>
              <w:rPr>
                <w:rFonts w:cs="Arial"/>
                <w:sz w:val="28"/>
                <w:szCs w:val="28"/>
              </w:rPr>
            </w:pPr>
          </w:p>
        </w:tc>
        <w:tc>
          <w:tcPr>
            <w:tcW w:w="2222" w:type="pct"/>
          </w:tcPr>
          <w:p w14:paraId="0B2E8A95" w14:textId="77777777" w:rsidR="00BE4DA7" w:rsidRPr="007849D0" w:rsidRDefault="00BE4DA7" w:rsidP="00E91E66">
            <w:pPr>
              <w:rPr>
                <w:rFonts w:cs="Arial"/>
                <w:sz w:val="28"/>
                <w:szCs w:val="28"/>
              </w:rPr>
            </w:pPr>
          </w:p>
        </w:tc>
      </w:tr>
      <w:tr w:rsidR="00BE4DA7" w:rsidRPr="007849D0" w14:paraId="6462B562" w14:textId="77777777" w:rsidTr="00EA29C0">
        <w:trPr>
          <w:trHeight w:val="20"/>
        </w:trPr>
        <w:tc>
          <w:tcPr>
            <w:tcW w:w="193" w:type="pct"/>
          </w:tcPr>
          <w:p w14:paraId="41F260E3" w14:textId="77777777" w:rsidR="00BE4DA7" w:rsidRPr="00D40E45" w:rsidRDefault="00BE4DA7" w:rsidP="00E91E66">
            <w:pPr>
              <w:rPr>
                <w:rFonts w:cs="Arial"/>
                <w:color w:val="00B050"/>
                <w:szCs w:val="24"/>
              </w:rPr>
            </w:pPr>
            <w:r w:rsidRPr="00D40E45">
              <w:rPr>
                <w:rFonts w:cs="Arial"/>
                <w:b/>
                <w:bCs/>
                <w:color w:val="00B050"/>
                <w:szCs w:val="24"/>
              </w:rPr>
              <w:t>1b</w:t>
            </w:r>
          </w:p>
        </w:tc>
        <w:tc>
          <w:tcPr>
            <w:tcW w:w="1937" w:type="pct"/>
          </w:tcPr>
          <w:p w14:paraId="49689AB0" w14:textId="4BE507E0" w:rsidR="00BE4DA7" w:rsidRPr="001020F5" w:rsidRDefault="00BE4DA7" w:rsidP="00E91E66">
            <w:pPr>
              <w:rPr>
                <w:rFonts w:cs="Arial"/>
                <w:szCs w:val="24"/>
              </w:rPr>
            </w:pPr>
            <w:r w:rsidRPr="001020F5">
              <w:rPr>
                <w:rFonts w:cs="Arial"/>
                <w:szCs w:val="24"/>
              </w:rPr>
              <w:t xml:space="preserve">To what extent do staff genuinely believe that all pupils can be successful, believing that their actions can genuinely improve pupils’ experiences, well-being, </w:t>
            </w:r>
            <w:proofErr w:type="gramStart"/>
            <w:r w:rsidRPr="001020F5">
              <w:rPr>
                <w:rFonts w:cs="Arial"/>
                <w:szCs w:val="24"/>
              </w:rPr>
              <w:t>outcomes</w:t>
            </w:r>
            <w:proofErr w:type="gramEnd"/>
            <w:r w:rsidRPr="001020F5">
              <w:rPr>
                <w:rFonts w:cs="Arial"/>
                <w:szCs w:val="24"/>
              </w:rPr>
              <w:t xml:space="preserve"> and life chances?</w:t>
            </w:r>
          </w:p>
        </w:tc>
        <w:tc>
          <w:tcPr>
            <w:tcW w:w="648" w:type="pct"/>
          </w:tcPr>
          <w:p w14:paraId="4D0328DB" w14:textId="77777777" w:rsidR="00BE4DA7" w:rsidRPr="007849D0" w:rsidRDefault="00BE4DA7" w:rsidP="00E91E66">
            <w:pPr>
              <w:rPr>
                <w:rFonts w:cs="Arial"/>
                <w:sz w:val="28"/>
                <w:szCs w:val="28"/>
              </w:rPr>
            </w:pPr>
          </w:p>
        </w:tc>
        <w:tc>
          <w:tcPr>
            <w:tcW w:w="2222" w:type="pct"/>
          </w:tcPr>
          <w:p w14:paraId="0D432803" w14:textId="77777777" w:rsidR="00BE4DA7" w:rsidRPr="007849D0" w:rsidRDefault="00BE4DA7" w:rsidP="00E91E66">
            <w:pPr>
              <w:rPr>
                <w:rFonts w:cs="Arial"/>
                <w:sz w:val="28"/>
                <w:szCs w:val="28"/>
              </w:rPr>
            </w:pPr>
          </w:p>
        </w:tc>
      </w:tr>
      <w:tr w:rsidR="00BE4DA7" w:rsidRPr="007849D0" w14:paraId="25013277" w14:textId="77777777" w:rsidTr="00EA29C0">
        <w:trPr>
          <w:trHeight w:val="20"/>
        </w:trPr>
        <w:tc>
          <w:tcPr>
            <w:tcW w:w="193" w:type="pct"/>
          </w:tcPr>
          <w:p w14:paraId="39D55694" w14:textId="77777777" w:rsidR="00BE4DA7" w:rsidRPr="00D40E45" w:rsidRDefault="00BE4DA7" w:rsidP="00E91E66">
            <w:pPr>
              <w:rPr>
                <w:rFonts w:cs="Arial"/>
                <w:color w:val="00B050"/>
                <w:szCs w:val="24"/>
              </w:rPr>
            </w:pPr>
            <w:r w:rsidRPr="00D40E45">
              <w:rPr>
                <w:rFonts w:cs="Arial"/>
                <w:b/>
                <w:bCs/>
                <w:color w:val="00B050"/>
                <w:szCs w:val="24"/>
              </w:rPr>
              <w:t>1c</w:t>
            </w:r>
          </w:p>
        </w:tc>
        <w:tc>
          <w:tcPr>
            <w:tcW w:w="1937" w:type="pct"/>
          </w:tcPr>
          <w:p w14:paraId="3E1F6EE2" w14:textId="1D19DC15" w:rsidR="00BE4DA7" w:rsidRPr="001020F5" w:rsidRDefault="00BE4DA7" w:rsidP="00E91E66">
            <w:pPr>
              <w:rPr>
                <w:rFonts w:cs="Arial"/>
                <w:szCs w:val="24"/>
              </w:rPr>
            </w:pPr>
            <w:r w:rsidRPr="001020F5">
              <w:rPr>
                <w:rFonts w:cs="Arial"/>
                <w:szCs w:val="24"/>
              </w:rPr>
              <w:t>To what extent do all staff remain curious about what learners can achieve?</w:t>
            </w:r>
          </w:p>
        </w:tc>
        <w:tc>
          <w:tcPr>
            <w:tcW w:w="648" w:type="pct"/>
          </w:tcPr>
          <w:p w14:paraId="56EDB8A7" w14:textId="77777777" w:rsidR="00BE4DA7" w:rsidRPr="007849D0" w:rsidRDefault="00BE4DA7" w:rsidP="00E91E66">
            <w:pPr>
              <w:rPr>
                <w:rFonts w:cs="Arial"/>
                <w:sz w:val="28"/>
                <w:szCs w:val="28"/>
              </w:rPr>
            </w:pPr>
          </w:p>
        </w:tc>
        <w:tc>
          <w:tcPr>
            <w:tcW w:w="2222" w:type="pct"/>
          </w:tcPr>
          <w:p w14:paraId="78D1D5BA" w14:textId="77777777" w:rsidR="00BE4DA7" w:rsidRPr="007849D0" w:rsidRDefault="00BE4DA7" w:rsidP="00E91E66">
            <w:pPr>
              <w:rPr>
                <w:rFonts w:cs="Arial"/>
                <w:sz w:val="28"/>
                <w:szCs w:val="28"/>
              </w:rPr>
            </w:pPr>
          </w:p>
        </w:tc>
      </w:tr>
      <w:tr w:rsidR="00BE4DA7" w:rsidRPr="007849D0" w14:paraId="67F5DE27" w14:textId="77777777" w:rsidTr="00EA29C0">
        <w:trPr>
          <w:trHeight w:val="20"/>
        </w:trPr>
        <w:tc>
          <w:tcPr>
            <w:tcW w:w="193" w:type="pct"/>
          </w:tcPr>
          <w:p w14:paraId="39F9B64E" w14:textId="77777777" w:rsidR="00BE4DA7" w:rsidRPr="00D40E45" w:rsidRDefault="00BE4DA7" w:rsidP="00E91E66">
            <w:pPr>
              <w:rPr>
                <w:rFonts w:cs="Arial"/>
                <w:b/>
                <w:bCs/>
                <w:color w:val="00B050"/>
                <w:szCs w:val="24"/>
              </w:rPr>
            </w:pPr>
            <w:r w:rsidRPr="00D40E45">
              <w:rPr>
                <w:rFonts w:cs="Arial"/>
                <w:b/>
                <w:bCs/>
                <w:color w:val="00B050"/>
                <w:szCs w:val="24"/>
              </w:rPr>
              <w:t>1d</w:t>
            </w:r>
          </w:p>
        </w:tc>
        <w:tc>
          <w:tcPr>
            <w:tcW w:w="1937" w:type="pct"/>
          </w:tcPr>
          <w:p w14:paraId="3F1058BD" w14:textId="586B3330" w:rsidR="00BB3DBE" w:rsidRPr="001020F5" w:rsidRDefault="00BE4DA7" w:rsidP="00E91E66">
            <w:pPr>
              <w:rPr>
                <w:rFonts w:cs="Arial"/>
                <w:szCs w:val="24"/>
              </w:rPr>
            </w:pPr>
            <w:r w:rsidRPr="001020F5">
              <w:rPr>
                <w:rFonts w:cs="Arial"/>
                <w:szCs w:val="24"/>
              </w:rPr>
              <w:t>Do staff value pupils’ diverse strengths and characteristics, adopting a</w:t>
            </w:r>
            <w:r w:rsidR="00BB3DBE">
              <w:rPr>
                <w:rFonts w:cs="Arial"/>
                <w:szCs w:val="24"/>
              </w:rPr>
              <w:t xml:space="preserve"> </w:t>
            </w:r>
            <w:r w:rsidRPr="001020F5">
              <w:rPr>
                <w:rFonts w:cs="Arial"/>
                <w:szCs w:val="24"/>
              </w:rPr>
              <w:t>strengths-based approach, rather than a deficit model?</w:t>
            </w:r>
          </w:p>
        </w:tc>
        <w:tc>
          <w:tcPr>
            <w:tcW w:w="648" w:type="pct"/>
          </w:tcPr>
          <w:p w14:paraId="71292ADE" w14:textId="77777777" w:rsidR="00BE4DA7" w:rsidRPr="007849D0" w:rsidRDefault="00BE4DA7" w:rsidP="00E91E66">
            <w:pPr>
              <w:rPr>
                <w:rFonts w:cs="Arial"/>
                <w:sz w:val="28"/>
                <w:szCs w:val="28"/>
              </w:rPr>
            </w:pPr>
          </w:p>
        </w:tc>
        <w:tc>
          <w:tcPr>
            <w:tcW w:w="2222" w:type="pct"/>
          </w:tcPr>
          <w:p w14:paraId="535E692E" w14:textId="77777777" w:rsidR="00BE4DA7" w:rsidRPr="007849D0" w:rsidRDefault="00BE4DA7" w:rsidP="00E91E66">
            <w:pPr>
              <w:rPr>
                <w:rFonts w:cs="Arial"/>
                <w:sz w:val="28"/>
                <w:szCs w:val="28"/>
              </w:rPr>
            </w:pPr>
          </w:p>
        </w:tc>
      </w:tr>
      <w:tr w:rsidR="00BE4DA7" w:rsidRPr="007849D0" w14:paraId="492E7047" w14:textId="77777777" w:rsidTr="00EA29C0">
        <w:trPr>
          <w:trHeight w:val="902"/>
        </w:trPr>
        <w:tc>
          <w:tcPr>
            <w:tcW w:w="193" w:type="pct"/>
          </w:tcPr>
          <w:p w14:paraId="5E587334" w14:textId="77777777" w:rsidR="00BE4DA7" w:rsidRPr="00D40E45" w:rsidRDefault="00BE4DA7" w:rsidP="005A76D4">
            <w:pPr>
              <w:spacing w:after="140"/>
              <w:rPr>
                <w:rFonts w:cs="Arial"/>
                <w:b/>
                <w:bCs/>
                <w:color w:val="00B050"/>
                <w:szCs w:val="24"/>
              </w:rPr>
            </w:pPr>
            <w:r w:rsidRPr="00D40E45">
              <w:rPr>
                <w:rFonts w:cs="Arial"/>
                <w:b/>
                <w:bCs/>
                <w:color w:val="00B050"/>
                <w:szCs w:val="24"/>
              </w:rPr>
              <w:t>1e</w:t>
            </w:r>
          </w:p>
        </w:tc>
        <w:tc>
          <w:tcPr>
            <w:tcW w:w="1937" w:type="pct"/>
          </w:tcPr>
          <w:p w14:paraId="02488775" w14:textId="54B2F75C" w:rsidR="008D1C1E" w:rsidRPr="001020F5" w:rsidRDefault="00BE4DA7" w:rsidP="00854D90">
            <w:pPr>
              <w:spacing w:after="140"/>
              <w:rPr>
                <w:rFonts w:cs="Arial"/>
                <w:szCs w:val="24"/>
              </w:rPr>
            </w:pPr>
            <w:r w:rsidRPr="001020F5">
              <w:rPr>
                <w:rFonts w:cs="Arial"/>
                <w:szCs w:val="24"/>
              </w:rPr>
              <w:t>Do staff understand the impact of low family income on school life?</w:t>
            </w:r>
            <w:r w:rsidR="008D1C1E" w:rsidRPr="001020F5">
              <w:rPr>
                <w:rFonts w:cs="Arial"/>
                <w:szCs w:val="24"/>
              </w:rPr>
              <w:tab/>
            </w:r>
          </w:p>
        </w:tc>
        <w:tc>
          <w:tcPr>
            <w:tcW w:w="648" w:type="pct"/>
          </w:tcPr>
          <w:p w14:paraId="338146C2" w14:textId="77777777" w:rsidR="00BE4DA7" w:rsidRPr="007849D0" w:rsidRDefault="00BE4DA7" w:rsidP="00E91E66">
            <w:pPr>
              <w:rPr>
                <w:rFonts w:cs="Arial"/>
                <w:sz w:val="28"/>
                <w:szCs w:val="28"/>
              </w:rPr>
            </w:pPr>
          </w:p>
        </w:tc>
        <w:tc>
          <w:tcPr>
            <w:tcW w:w="2222" w:type="pct"/>
          </w:tcPr>
          <w:p w14:paraId="01843D40" w14:textId="77777777" w:rsidR="00BE4DA7" w:rsidRPr="007849D0" w:rsidRDefault="00BE4DA7" w:rsidP="00E91E66">
            <w:pPr>
              <w:rPr>
                <w:rFonts w:cs="Arial"/>
                <w:sz w:val="28"/>
                <w:szCs w:val="28"/>
              </w:rPr>
            </w:pPr>
          </w:p>
        </w:tc>
      </w:tr>
    </w:tbl>
    <w:p w14:paraId="60889A0C" w14:textId="77777777" w:rsidR="00EA29C0" w:rsidRDefault="00EA29C0">
      <w:r>
        <w:br w:type="page"/>
      </w:r>
    </w:p>
    <w:tbl>
      <w:tblPr>
        <w:tblStyle w:val="TableGrid"/>
        <w:tblpPr w:leftFromText="181" w:rightFromText="181" w:vertAnchor="text" w:tblpY="1"/>
        <w:tblW w:w="14033" w:type="dxa"/>
        <w:tblLayout w:type="fixed"/>
        <w:tblCellMar>
          <w:bottom w:w="170" w:type="dxa"/>
        </w:tblCellMar>
        <w:tblLook w:val="0420" w:firstRow="1" w:lastRow="0" w:firstColumn="0" w:lastColumn="0" w:noHBand="0" w:noVBand="1"/>
      </w:tblPr>
      <w:tblGrid>
        <w:gridCol w:w="4089"/>
        <w:gridCol w:w="9944"/>
      </w:tblGrid>
      <w:tr w:rsidR="0083219B" w:rsidRPr="00716806" w14:paraId="06D7FABC" w14:textId="77777777" w:rsidTr="00181688">
        <w:tc>
          <w:tcPr>
            <w:tcW w:w="4089" w:type="dxa"/>
            <w:shd w:val="clear" w:color="auto" w:fill="00B050"/>
            <w:vAlign w:val="center"/>
          </w:tcPr>
          <w:p w14:paraId="635BDEA5" w14:textId="041CD0F3" w:rsidR="0083219B" w:rsidRPr="00D40E45" w:rsidRDefault="0083219B" w:rsidP="00181688">
            <w:pPr>
              <w:spacing w:after="140" w:line="240" w:lineRule="auto"/>
              <w:rPr>
                <w:rFonts w:eastAsia="Calibri" w:cs="Arial"/>
                <w:b/>
                <w:bCs/>
                <w:color w:val="FFFFFF" w:themeColor="background1"/>
                <w:sz w:val="32"/>
                <w:szCs w:val="32"/>
              </w:rPr>
            </w:pPr>
            <w:r w:rsidRPr="00D40E45">
              <w:rPr>
                <w:rFonts w:eastAsia="Calibri" w:cs="Arial"/>
                <w:b/>
                <w:bCs/>
                <w:color w:val="FFFFFF" w:themeColor="background1"/>
                <w:sz w:val="32"/>
                <w:szCs w:val="32"/>
              </w:rPr>
              <w:lastRenderedPageBreak/>
              <w:t>What some schools do:</w:t>
            </w:r>
          </w:p>
        </w:tc>
        <w:tc>
          <w:tcPr>
            <w:tcW w:w="9944" w:type="dxa"/>
            <w:shd w:val="clear" w:color="auto" w:fill="00B050"/>
            <w:vAlign w:val="center"/>
          </w:tcPr>
          <w:p w14:paraId="56794EFC" w14:textId="77777777" w:rsidR="0083219B" w:rsidRPr="00D40E45" w:rsidRDefault="0083219B" w:rsidP="00181688">
            <w:pPr>
              <w:overflowPunct/>
              <w:autoSpaceDE/>
              <w:autoSpaceDN/>
              <w:adjustRightInd/>
              <w:spacing w:after="140" w:line="240" w:lineRule="auto"/>
              <w:textAlignment w:val="auto"/>
              <w:rPr>
                <w:rFonts w:eastAsia="Calibri" w:cs="Arial"/>
                <w:b/>
                <w:bCs/>
                <w:color w:val="FFFFFF" w:themeColor="background1"/>
                <w:sz w:val="32"/>
                <w:szCs w:val="32"/>
              </w:rPr>
            </w:pPr>
            <w:r w:rsidRPr="00D40E45">
              <w:rPr>
                <w:rFonts w:eastAsia="Calibri" w:cs="Arial"/>
                <w:b/>
                <w:bCs/>
                <w:color w:val="FFFFFF" w:themeColor="background1"/>
                <w:sz w:val="32"/>
                <w:szCs w:val="32"/>
              </w:rPr>
              <w:t>Exemplification</w:t>
            </w:r>
          </w:p>
        </w:tc>
      </w:tr>
      <w:tr w:rsidR="0083219B" w:rsidRPr="00716806" w14:paraId="090149B0" w14:textId="77777777" w:rsidTr="00EA29C0">
        <w:trPr>
          <w:trHeight w:val="2024"/>
        </w:trPr>
        <w:tc>
          <w:tcPr>
            <w:tcW w:w="4089" w:type="dxa"/>
          </w:tcPr>
          <w:p w14:paraId="26BAA1F7" w14:textId="77777777" w:rsidR="0083219B" w:rsidRPr="00716806" w:rsidRDefault="0083219B" w:rsidP="002200CC">
            <w:pPr>
              <w:overflowPunct/>
              <w:autoSpaceDE/>
              <w:autoSpaceDN/>
              <w:adjustRightInd/>
              <w:spacing w:after="140" w:line="240" w:lineRule="auto"/>
              <w:textAlignment w:val="auto"/>
              <w:rPr>
                <w:rFonts w:eastAsia="Calibri" w:cs="Arial"/>
                <w:szCs w:val="24"/>
              </w:rPr>
            </w:pPr>
            <w:r w:rsidRPr="00716806">
              <w:rPr>
                <w:rFonts w:eastAsia="Calibri" w:cs="Arial"/>
                <w:szCs w:val="24"/>
              </w:rPr>
              <w:t>Include all staff in collaborative development of school strategy and policy, so that staff believe in the actions.</w:t>
            </w:r>
          </w:p>
        </w:tc>
        <w:tc>
          <w:tcPr>
            <w:tcW w:w="9944" w:type="dxa"/>
          </w:tcPr>
          <w:p w14:paraId="60E445E3" w14:textId="72D0B83F" w:rsidR="0083219B" w:rsidRPr="00716806" w:rsidRDefault="0083219B" w:rsidP="002200CC">
            <w:pPr>
              <w:numPr>
                <w:ilvl w:val="0"/>
                <w:numId w:val="14"/>
              </w:numPr>
              <w:overflowPunct/>
              <w:autoSpaceDE/>
              <w:autoSpaceDN/>
              <w:adjustRightInd/>
              <w:spacing w:line="240" w:lineRule="auto"/>
              <w:ind w:left="357" w:hanging="357"/>
              <w:textAlignment w:val="auto"/>
              <w:rPr>
                <w:rFonts w:eastAsia="Calibri" w:cs="Arial"/>
                <w:szCs w:val="24"/>
                <w:lang w:eastAsia="en-GB"/>
              </w:rPr>
            </w:pPr>
            <w:r w:rsidRPr="00716806">
              <w:rPr>
                <w:rFonts w:eastAsia="Calibri" w:cs="Arial"/>
                <w:szCs w:val="24"/>
                <w:lang w:eastAsia="en-GB"/>
              </w:rPr>
              <w:t>Many schools have shared the positive impact of collaboratively developing strategies, such as the pupil premium strategy or relationships policy, with staff. Staff bring their expertise and greater ‘buy-in’ is established. Strategy and policy are ‘lived, not laminated’.</w:t>
            </w:r>
          </w:p>
          <w:p w14:paraId="305A0868" w14:textId="77777777" w:rsidR="0083219B" w:rsidRPr="00716806" w:rsidRDefault="0083219B" w:rsidP="002200CC">
            <w:pPr>
              <w:numPr>
                <w:ilvl w:val="0"/>
                <w:numId w:val="14"/>
              </w:numPr>
              <w:overflowPunct/>
              <w:autoSpaceDE/>
              <w:autoSpaceDN/>
              <w:adjustRightInd/>
              <w:spacing w:before="60" w:line="240" w:lineRule="auto"/>
              <w:ind w:left="357" w:hanging="357"/>
              <w:textAlignment w:val="auto"/>
              <w:rPr>
                <w:rFonts w:eastAsia="Calibri" w:cs="Arial"/>
                <w:szCs w:val="24"/>
                <w:lang w:eastAsia="en-GB"/>
              </w:rPr>
            </w:pPr>
            <w:r w:rsidRPr="00716806">
              <w:rPr>
                <w:rFonts w:eastAsia="Calibri" w:cs="Arial"/>
                <w:szCs w:val="24"/>
                <w:lang w:eastAsia="en-GB"/>
              </w:rPr>
              <w:t>Some schools actively engage families, pupils, and the wider community in these decisions in order to create a shared sense of agency.</w:t>
            </w:r>
          </w:p>
        </w:tc>
      </w:tr>
      <w:tr w:rsidR="0083219B" w:rsidRPr="00716806" w14:paraId="5F3155DF" w14:textId="77777777" w:rsidTr="00EA29C0">
        <w:tc>
          <w:tcPr>
            <w:tcW w:w="4089" w:type="dxa"/>
          </w:tcPr>
          <w:p w14:paraId="1174987E" w14:textId="77777777" w:rsidR="0083219B" w:rsidRPr="00716806" w:rsidRDefault="0083219B" w:rsidP="002200CC">
            <w:pPr>
              <w:overflowPunct/>
              <w:autoSpaceDE/>
              <w:autoSpaceDN/>
              <w:adjustRightInd/>
              <w:spacing w:after="140" w:line="240" w:lineRule="auto"/>
              <w:textAlignment w:val="auto"/>
              <w:rPr>
                <w:rFonts w:eastAsia="Calibri" w:cs="Arial"/>
                <w:szCs w:val="24"/>
              </w:rPr>
            </w:pPr>
            <w:r w:rsidRPr="00716806">
              <w:rPr>
                <w:rFonts w:eastAsia="Calibri" w:cs="Arial"/>
                <w:szCs w:val="24"/>
              </w:rPr>
              <w:t>Agree a shared language when discussing pupils and families, challenging each other when language does not fit with the school’s core principles.</w:t>
            </w:r>
          </w:p>
        </w:tc>
        <w:tc>
          <w:tcPr>
            <w:tcW w:w="9944" w:type="dxa"/>
          </w:tcPr>
          <w:p w14:paraId="410ACC0D" w14:textId="77777777" w:rsidR="0083219B" w:rsidRPr="00716806" w:rsidRDefault="0083219B" w:rsidP="002200CC">
            <w:pPr>
              <w:numPr>
                <w:ilvl w:val="0"/>
                <w:numId w:val="14"/>
              </w:numPr>
              <w:overflowPunct/>
              <w:autoSpaceDE/>
              <w:autoSpaceDN/>
              <w:adjustRightInd/>
              <w:spacing w:after="140" w:line="240" w:lineRule="auto"/>
              <w:ind w:left="357" w:hanging="357"/>
              <w:textAlignment w:val="auto"/>
              <w:rPr>
                <w:rFonts w:eastAsia="Calibri" w:cs="Arial"/>
                <w:szCs w:val="24"/>
                <w:lang w:eastAsia="en-GB"/>
              </w:rPr>
            </w:pPr>
            <w:r w:rsidRPr="00716806">
              <w:rPr>
                <w:rFonts w:eastAsia="Calibri" w:cs="Arial"/>
                <w:szCs w:val="24"/>
                <w:lang w:eastAsia="en-GB"/>
              </w:rPr>
              <w:t xml:space="preserve">Leaders have shared their experience of consciously challenging language, such as </w:t>
            </w:r>
            <w:r w:rsidRPr="00716806">
              <w:rPr>
                <w:rFonts w:eastAsia="Calibri" w:cs="Arial"/>
                <w:i/>
                <w:iCs/>
                <w:szCs w:val="24"/>
                <w:lang w:eastAsia="en-GB"/>
              </w:rPr>
              <w:t>‘low ability’</w:t>
            </w:r>
            <w:r w:rsidRPr="00716806">
              <w:rPr>
                <w:rFonts w:eastAsia="Calibri" w:cs="Arial"/>
                <w:szCs w:val="24"/>
                <w:lang w:eastAsia="en-GB"/>
              </w:rPr>
              <w:t xml:space="preserve">, </w:t>
            </w:r>
            <w:r w:rsidRPr="00716806">
              <w:rPr>
                <w:rFonts w:eastAsia="Calibri" w:cs="Arial"/>
                <w:i/>
                <w:iCs/>
                <w:szCs w:val="24"/>
                <w:lang w:eastAsia="en-GB"/>
              </w:rPr>
              <w:t>‘challenging families’</w:t>
            </w:r>
            <w:r w:rsidRPr="00716806">
              <w:rPr>
                <w:rFonts w:eastAsia="Calibri" w:cs="Arial"/>
                <w:szCs w:val="24"/>
                <w:lang w:eastAsia="en-GB"/>
              </w:rPr>
              <w:t>, ‘</w:t>
            </w:r>
            <w:r w:rsidRPr="00716806">
              <w:rPr>
                <w:rFonts w:eastAsia="Calibri" w:cs="Arial"/>
                <w:i/>
                <w:iCs/>
                <w:szCs w:val="24"/>
                <w:lang w:eastAsia="en-GB"/>
              </w:rPr>
              <w:t>PP kids’</w:t>
            </w:r>
            <w:r w:rsidRPr="00716806">
              <w:rPr>
                <w:rFonts w:eastAsia="Calibri" w:cs="Arial"/>
                <w:szCs w:val="24"/>
                <w:lang w:eastAsia="en-GB"/>
              </w:rPr>
              <w:t xml:space="preserve"> etc, so that staff can unpick unconscious bias and stereotyping. </w:t>
            </w:r>
          </w:p>
          <w:p w14:paraId="5642E3FD" w14:textId="77777777" w:rsidR="0083219B" w:rsidRPr="00716806" w:rsidRDefault="0083219B" w:rsidP="002200CC">
            <w:pPr>
              <w:numPr>
                <w:ilvl w:val="0"/>
                <w:numId w:val="14"/>
              </w:numPr>
              <w:overflowPunct/>
              <w:autoSpaceDE/>
              <w:autoSpaceDN/>
              <w:adjustRightInd/>
              <w:spacing w:after="140" w:line="240" w:lineRule="auto"/>
              <w:ind w:left="357" w:hanging="357"/>
              <w:textAlignment w:val="auto"/>
              <w:rPr>
                <w:rFonts w:eastAsia="Calibri" w:cs="Arial"/>
                <w:szCs w:val="24"/>
                <w:lang w:eastAsia="en-GB"/>
              </w:rPr>
            </w:pPr>
            <w:r w:rsidRPr="00716806">
              <w:rPr>
                <w:rFonts w:eastAsia="Calibri" w:cs="Arial"/>
                <w:szCs w:val="24"/>
                <w:lang w:eastAsia="en-GB"/>
              </w:rPr>
              <w:t>Some schools do not use the term ‘</w:t>
            </w:r>
            <w:r w:rsidRPr="00716806">
              <w:rPr>
                <w:rFonts w:eastAsia="Calibri" w:cs="Arial"/>
                <w:i/>
                <w:iCs/>
                <w:szCs w:val="24"/>
                <w:lang w:eastAsia="en-GB"/>
              </w:rPr>
              <w:t>disadvantaged pupils’</w:t>
            </w:r>
            <w:r w:rsidRPr="00716806">
              <w:rPr>
                <w:rFonts w:eastAsia="Calibri" w:cs="Arial"/>
                <w:szCs w:val="24"/>
                <w:lang w:eastAsia="en-GB"/>
              </w:rPr>
              <w:t>, as it feels like a fixed label, instead adopting language that they feel provides a fairer representation of their pupils’ experiences.</w:t>
            </w:r>
          </w:p>
        </w:tc>
      </w:tr>
      <w:tr w:rsidR="0083219B" w:rsidRPr="00716806" w14:paraId="3E32CAC1" w14:textId="77777777" w:rsidTr="00EA29C0">
        <w:tc>
          <w:tcPr>
            <w:tcW w:w="4089" w:type="dxa"/>
          </w:tcPr>
          <w:p w14:paraId="02B83A9C" w14:textId="77777777" w:rsidR="0083219B" w:rsidRPr="00716806" w:rsidRDefault="0083219B" w:rsidP="002200CC">
            <w:pPr>
              <w:overflowPunct/>
              <w:autoSpaceDE/>
              <w:autoSpaceDN/>
              <w:adjustRightInd/>
              <w:spacing w:after="140" w:line="240" w:lineRule="auto"/>
              <w:textAlignment w:val="auto"/>
              <w:rPr>
                <w:rFonts w:eastAsia="Calibri" w:cs="Arial"/>
                <w:szCs w:val="24"/>
              </w:rPr>
            </w:pPr>
            <w:r w:rsidRPr="00716806">
              <w:rPr>
                <w:rFonts w:eastAsia="Calibri" w:cs="Arial"/>
                <w:szCs w:val="24"/>
              </w:rPr>
              <w:t xml:space="preserve">Limit the use of the label </w:t>
            </w:r>
            <w:r w:rsidRPr="00716806">
              <w:rPr>
                <w:rFonts w:eastAsia="Calibri" w:cs="Arial"/>
                <w:i/>
                <w:iCs/>
                <w:szCs w:val="24"/>
              </w:rPr>
              <w:t>‘pupil premium’</w:t>
            </w:r>
            <w:r w:rsidRPr="00716806">
              <w:rPr>
                <w:rFonts w:eastAsia="Calibri" w:cs="Arial"/>
                <w:szCs w:val="24"/>
              </w:rPr>
              <w:t>.</w:t>
            </w:r>
          </w:p>
        </w:tc>
        <w:tc>
          <w:tcPr>
            <w:tcW w:w="9944" w:type="dxa"/>
          </w:tcPr>
          <w:p w14:paraId="70AD2A0B" w14:textId="77777777" w:rsidR="0083219B" w:rsidRPr="00716806" w:rsidRDefault="0083219B" w:rsidP="002200CC">
            <w:pPr>
              <w:numPr>
                <w:ilvl w:val="0"/>
                <w:numId w:val="14"/>
              </w:numPr>
              <w:overflowPunct/>
              <w:autoSpaceDE/>
              <w:autoSpaceDN/>
              <w:adjustRightInd/>
              <w:spacing w:after="140" w:line="240" w:lineRule="auto"/>
              <w:ind w:left="357" w:hanging="357"/>
              <w:textAlignment w:val="auto"/>
              <w:rPr>
                <w:rFonts w:eastAsia="Calibri" w:cs="Arial"/>
                <w:szCs w:val="24"/>
                <w:lang w:eastAsia="en-GB"/>
              </w:rPr>
            </w:pPr>
            <w:r w:rsidRPr="00716806">
              <w:rPr>
                <w:rFonts w:eastAsia="Calibri" w:cs="Arial"/>
                <w:szCs w:val="24"/>
                <w:lang w:eastAsia="en-GB"/>
              </w:rPr>
              <w:t>Some schools have chosen to share information about which pupils receive pupil premium funding with senior and middle leaders, but not with teachers and teaching assistants, in order to mitigate against unconscious bias and to focus on knowing every child rather than labels.</w:t>
            </w:r>
          </w:p>
        </w:tc>
      </w:tr>
      <w:tr w:rsidR="0083219B" w:rsidRPr="00716806" w14:paraId="352CE33C" w14:textId="77777777" w:rsidTr="00EA29C0">
        <w:trPr>
          <w:trHeight w:val="1137"/>
        </w:trPr>
        <w:tc>
          <w:tcPr>
            <w:tcW w:w="4089" w:type="dxa"/>
          </w:tcPr>
          <w:p w14:paraId="3D99281A" w14:textId="77777777" w:rsidR="0083219B" w:rsidRPr="00716806" w:rsidRDefault="0083219B" w:rsidP="002200CC">
            <w:pPr>
              <w:overflowPunct/>
              <w:autoSpaceDE/>
              <w:autoSpaceDN/>
              <w:adjustRightInd/>
              <w:spacing w:after="140" w:line="240" w:lineRule="auto"/>
              <w:textAlignment w:val="auto"/>
              <w:rPr>
                <w:rFonts w:eastAsia="Calibri" w:cs="Arial"/>
                <w:szCs w:val="24"/>
              </w:rPr>
            </w:pPr>
            <w:r w:rsidRPr="00716806">
              <w:rPr>
                <w:rFonts w:eastAsia="Calibri" w:cs="Arial"/>
                <w:szCs w:val="24"/>
              </w:rPr>
              <w:t>Shape pupil progress meetings so that a strengths-based model is used.</w:t>
            </w:r>
          </w:p>
        </w:tc>
        <w:tc>
          <w:tcPr>
            <w:tcW w:w="9944" w:type="dxa"/>
          </w:tcPr>
          <w:p w14:paraId="37A44D0E" w14:textId="4C393CF3" w:rsidR="0083219B" w:rsidRPr="00716806" w:rsidRDefault="0083219B" w:rsidP="002200CC">
            <w:pPr>
              <w:numPr>
                <w:ilvl w:val="0"/>
                <w:numId w:val="14"/>
              </w:numPr>
              <w:overflowPunct/>
              <w:autoSpaceDE/>
              <w:autoSpaceDN/>
              <w:adjustRightInd/>
              <w:spacing w:after="140" w:line="240" w:lineRule="auto"/>
              <w:ind w:left="357" w:hanging="357"/>
              <w:textAlignment w:val="auto"/>
              <w:rPr>
                <w:rFonts w:eastAsia="Calibri" w:cs="Arial"/>
                <w:szCs w:val="24"/>
                <w:lang w:eastAsia="en-GB"/>
              </w:rPr>
            </w:pPr>
            <w:r w:rsidRPr="00716806">
              <w:rPr>
                <w:rFonts w:eastAsia="Calibri" w:cs="Arial"/>
                <w:szCs w:val="24"/>
                <w:lang w:eastAsia="en-GB"/>
              </w:rPr>
              <w:t xml:space="preserve">Rather than starting with gaps in learning, conversations always start with what is going well and pupils’ individual strengths. The ‘Catch your learners doing the right thing’ model on page 35 of NASEN’s </w:t>
            </w:r>
            <w:hyperlink r:id="rId14" w:history="1">
              <w:r w:rsidRPr="00716806">
                <w:rPr>
                  <w:rFonts w:eastAsia="Calibri" w:cs="Arial"/>
                  <w:color w:val="0000FF"/>
                  <w:szCs w:val="24"/>
                  <w:u w:val="single"/>
                  <w:lang w:eastAsia="en-GB"/>
                </w:rPr>
                <w:t>Teacher Handbook: SEND</w:t>
              </w:r>
            </w:hyperlink>
            <w:r w:rsidRPr="00716806">
              <w:rPr>
                <w:rFonts w:eastAsia="Calibri" w:cs="Arial"/>
                <w:szCs w:val="24"/>
                <w:lang w:eastAsia="en-GB"/>
              </w:rPr>
              <w:t xml:space="preserve"> is a useful model.</w:t>
            </w:r>
          </w:p>
        </w:tc>
      </w:tr>
      <w:tr w:rsidR="0083219B" w:rsidRPr="00716806" w14:paraId="0A21A7B6" w14:textId="77777777" w:rsidTr="00EA29C0">
        <w:trPr>
          <w:trHeight w:val="1281"/>
        </w:trPr>
        <w:tc>
          <w:tcPr>
            <w:tcW w:w="4089" w:type="dxa"/>
          </w:tcPr>
          <w:p w14:paraId="161643C6" w14:textId="46026590" w:rsidR="0083219B" w:rsidRPr="00716806" w:rsidRDefault="0083219B" w:rsidP="002200CC">
            <w:pPr>
              <w:overflowPunct/>
              <w:autoSpaceDE/>
              <w:autoSpaceDN/>
              <w:adjustRightInd/>
              <w:spacing w:after="140" w:line="240" w:lineRule="auto"/>
              <w:textAlignment w:val="auto"/>
              <w:rPr>
                <w:rFonts w:eastAsia="Calibri" w:cs="Arial"/>
                <w:szCs w:val="24"/>
              </w:rPr>
            </w:pPr>
            <w:r w:rsidRPr="00716806">
              <w:rPr>
                <w:rFonts w:eastAsia="Calibri" w:cs="Arial"/>
                <w:szCs w:val="24"/>
              </w:rPr>
              <w:t>Develop belief that all pupils can achieve, by</w:t>
            </w:r>
            <w:r w:rsidR="00C34425" w:rsidRPr="001020F5">
              <w:rPr>
                <w:rFonts w:eastAsia="Calibri" w:cs="Arial"/>
                <w:szCs w:val="24"/>
              </w:rPr>
              <w:t xml:space="preserve"> </w:t>
            </w:r>
            <w:r w:rsidRPr="00716806">
              <w:rPr>
                <w:rFonts w:eastAsia="Calibri" w:cs="Arial"/>
                <w:szCs w:val="24"/>
              </w:rPr>
              <w:t>sharing school-specific examples.</w:t>
            </w:r>
          </w:p>
        </w:tc>
        <w:tc>
          <w:tcPr>
            <w:tcW w:w="9944" w:type="dxa"/>
          </w:tcPr>
          <w:p w14:paraId="6F32C7A3" w14:textId="21EE4529" w:rsidR="001020F5" w:rsidRPr="00696CAA" w:rsidRDefault="0083219B" w:rsidP="002200CC">
            <w:pPr>
              <w:numPr>
                <w:ilvl w:val="0"/>
                <w:numId w:val="14"/>
              </w:numPr>
              <w:overflowPunct/>
              <w:autoSpaceDE/>
              <w:autoSpaceDN/>
              <w:adjustRightInd/>
              <w:spacing w:after="140" w:line="240" w:lineRule="auto"/>
              <w:ind w:left="357" w:hanging="357"/>
              <w:textAlignment w:val="auto"/>
              <w:rPr>
                <w:rFonts w:eastAsia="Calibri" w:cs="Arial"/>
                <w:szCs w:val="24"/>
                <w:lang w:eastAsia="en-GB"/>
              </w:rPr>
            </w:pPr>
            <w:r w:rsidRPr="00716806">
              <w:rPr>
                <w:rFonts w:eastAsia="Calibri" w:cs="Arial"/>
                <w:szCs w:val="24"/>
                <w:lang w:eastAsia="en-GB"/>
              </w:rPr>
              <w:t>Some schools repeatedly share case-studies of their pupils’ successes, sharing the pupils’ experience so that staff can learn from them, increasing belief that their actions can impact significantly on pupils’ lives.</w:t>
            </w:r>
          </w:p>
        </w:tc>
      </w:tr>
    </w:tbl>
    <w:p w14:paraId="1F1AA605" w14:textId="2397AB3B" w:rsidR="00C10E1D" w:rsidRDefault="00C10E1D"/>
    <w:tbl>
      <w:tblPr>
        <w:tblStyle w:val="TableGrid"/>
        <w:tblW w:w="14033" w:type="dxa"/>
        <w:tblLayout w:type="fixed"/>
        <w:tblCellMar>
          <w:bottom w:w="170" w:type="dxa"/>
        </w:tblCellMar>
        <w:tblLook w:val="0420" w:firstRow="1" w:lastRow="0" w:firstColumn="0" w:lastColumn="0" w:noHBand="0" w:noVBand="1"/>
      </w:tblPr>
      <w:tblGrid>
        <w:gridCol w:w="674"/>
        <w:gridCol w:w="5358"/>
        <w:gridCol w:w="1824"/>
        <w:gridCol w:w="6177"/>
      </w:tblGrid>
      <w:tr w:rsidR="000333F0" w:rsidRPr="004B49D4" w14:paraId="6D9E852E" w14:textId="77777777" w:rsidTr="00EA29C0">
        <w:trPr>
          <w:trHeight w:val="409"/>
        </w:trPr>
        <w:tc>
          <w:tcPr>
            <w:tcW w:w="2149" w:type="pct"/>
            <w:gridSpan w:val="2"/>
          </w:tcPr>
          <w:p w14:paraId="6658FD02" w14:textId="2BE22E65" w:rsidR="000333F0" w:rsidRPr="00720540" w:rsidRDefault="000333F0" w:rsidP="000333F0">
            <w:pPr>
              <w:spacing w:before="60" w:after="0" w:line="240" w:lineRule="auto"/>
              <w:rPr>
                <w:rFonts w:eastAsia="Calibri" w:cs="Arial"/>
                <w:sz w:val="32"/>
                <w:szCs w:val="32"/>
              </w:rPr>
            </w:pPr>
            <w:r w:rsidRPr="00FE1BFA">
              <w:rPr>
                <w:rFonts w:eastAsia="Calibri" w:cs="Arial"/>
                <w:b/>
                <w:color w:val="00B050"/>
                <w:sz w:val="32"/>
                <w:szCs w:val="32"/>
              </w:rPr>
              <w:t>A sense of belonging</w:t>
            </w:r>
          </w:p>
        </w:tc>
        <w:tc>
          <w:tcPr>
            <w:tcW w:w="650" w:type="pct"/>
          </w:tcPr>
          <w:p w14:paraId="7FAD7076" w14:textId="77777777" w:rsidR="000333F0" w:rsidRPr="00917C4A" w:rsidRDefault="000333F0" w:rsidP="000333F0">
            <w:pPr>
              <w:spacing w:before="60" w:after="0" w:line="240" w:lineRule="auto"/>
              <w:rPr>
                <w:rFonts w:cs="Arial"/>
                <w:b/>
                <w:bCs/>
                <w:color w:val="00B050"/>
                <w:sz w:val="32"/>
                <w:szCs w:val="32"/>
              </w:rPr>
            </w:pPr>
            <w:r w:rsidRPr="00917C4A">
              <w:rPr>
                <w:rFonts w:cs="Arial"/>
                <w:b/>
                <w:bCs/>
                <w:color w:val="00B050"/>
                <w:sz w:val="32"/>
                <w:szCs w:val="32"/>
              </w:rPr>
              <w:t>Strength/</w:t>
            </w:r>
          </w:p>
          <w:p w14:paraId="393145ED" w14:textId="3BC0636A" w:rsidR="000333F0" w:rsidRPr="00720540" w:rsidRDefault="000333F0" w:rsidP="000333F0">
            <w:pPr>
              <w:rPr>
                <w:rFonts w:eastAsia="Calibri" w:cs="Arial"/>
                <w:b/>
                <w:bCs/>
                <w:color w:val="00B050"/>
                <w:sz w:val="32"/>
                <w:szCs w:val="32"/>
              </w:rPr>
            </w:pPr>
            <w:r w:rsidRPr="00E91CDC">
              <w:rPr>
                <w:rFonts w:cs="Arial"/>
                <w:b/>
                <w:bCs/>
                <w:color w:val="FF0000"/>
                <w:sz w:val="32"/>
                <w:szCs w:val="32"/>
              </w:rPr>
              <w:t>Priority?</w:t>
            </w:r>
          </w:p>
        </w:tc>
        <w:tc>
          <w:tcPr>
            <w:tcW w:w="2201" w:type="pct"/>
          </w:tcPr>
          <w:p w14:paraId="0A74598A" w14:textId="77777777" w:rsidR="000333F0" w:rsidRPr="00917C4A" w:rsidRDefault="000333F0" w:rsidP="000333F0">
            <w:pPr>
              <w:spacing w:before="60" w:after="0" w:line="240" w:lineRule="auto"/>
              <w:rPr>
                <w:rFonts w:cs="Arial"/>
                <w:b/>
                <w:bCs/>
                <w:color w:val="00B050"/>
                <w:sz w:val="32"/>
                <w:szCs w:val="32"/>
              </w:rPr>
            </w:pPr>
            <w:r w:rsidRPr="00917C4A">
              <w:rPr>
                <w:rFonts w:cs="Arial"/>
                <w:b/>
                <w:bCs/>
                <w:color w:val="00B050"/>
                <w:sz w:val="32"/>
                <w:szCs w:val="32"/>
              </w:rPr>
              <w:t>Responses and reflections</w:t>
            </w:r>
          </w:p>
          <w:p w14:paraId="2C9BBC9B" w14:textId="77777777" w:rsidR="000333F0" w:rsidRPr="00FA15E2" w:rsidRDefault="000333F0" w:rsidP="000333F0">
            <w:pPr>
              <w:pStyle w:val="NoSpacing"/>
              <w:numPr>
                <w:ilvl w:val="0"/>
                <w:numId w:val="17"/>
              </w:numPr>
              <w:spacing w:before="60"/>
              <w:ind w:left="357" w:hanging="357"/>
              <w:rPr>
                <w:b/>
                <w:bCs/>
                <w:color w:val="00B050"/>
                <w:sz w:val="32"/>
                <w:szCs w:val="32"/>
              </w:rPr>
            </w:pPr>
            <w:r w:rsidRPr="00BA122F">
              <w:rPr>
                <w:sz w:val="32"/>
                <w:szCs w:val="32"/>
              </w:rPr>
              <w:t xml:space="preserve">How do you know?  </w:t>
            </w:r>
          </w:p>
          <w:p w14:paraId="1EE5B6B2" w14:textId="6D9F45FF" w:rsidR="000333F0" w:rsidRPr="00720540" w:rsidRDefault="000333F0" w:rsidP="000333F0">
            <w:pPr>
              <w:pStyle w:val="ListParagraph"/>
              <w:numPr>
                <w:ilvl w:val="0"/>
                <w:numId w:val="16"/>
              </w:numPr>
              <w:spacing w:before="60" w:line="240" w:lineRule="auto"/>
              <w:contextualSpacing w:val="0"/>
              <w:rPr>
                <w:rFonts w:cs="Arial"/>
                <w:b/>
                <w:bCs/>
                <w:color w:val="00CC00"/>
                <w:sz w:val="32"/>
                <w:szCs w:val="32"/>
              </w:rPr>
            </w:pPr>
            <w:r w:rsidRPr="00FA15E2">
              <w:rPr>
                <w:sz w:val="32"/>
                <w:szCs w:val="32"/>
              </w:rPr>
              <w:t>What evidence do you have?</w:t>
            </w:r>
          </w:p>
        </w:tc>
      </w:tr>
      <w:tr w:rsidR="002877A4" w:rsidRPr="007A38FD" w14:paraId="1469787C" w14:textId="77777777" w:rsidTr="00EA29C0">
        <w:tc>
          <w:tcPr>
            <w:tcW w:w="240" w:type="pct"/>
          </w:tcPr>
          <w:p w14:paraId="75683097" w14:textId="77777777" w:rsidR="002877A4" w:rsidRPr="00FE1BFA" w:rsidRDefault="002877A4" w:rsidP="00BB1694">
            <w:pPr>
              <w:spacing w:after="140"/>
              <w:rPr>
                <w:rFonts w:eastAsia="Calibri" w:cs="Arial"/>
                <w:b/>
                <w:bCs/>
                <w:color w:val="00B050"/>
                <w:szCs w:val="24"/>
              </w:rPr>
            </w:pPr>
            <w:r w:rsidRPr="00FE1BFA">
              <w:rPr>
                <w:rFonts w:eastAsia="Calibri" w:cs="Arial"/>
                <w:b/>
                <w:bCs/>
                <w:color w:val="00B050"/>
                <w:szCs w:val="24"/>
              </w:rPr>
              <w:t>2a</w:t>
            </w:r>
          </w:p>
        </w:tc>
        <w:tc>
          <w:tcPr>
            <w:tcW w:w="1909" w:type="pct"/>
          </w:tcPr>
          <w:p w14:paraId="2A834571" w14:textId="64E0DCAC" w:rsidR="00906589" w:rsidRPr="001020F5" w:rsidRDefault="002877A4" w:rsidP="00BB1694">
            <w:pPr>
              <w:spacing w:after="140"/>
              <w:rPr>
                <w:rFonts w:eastAsia="Calibri" w:cs="Arial"/>
                <w:szCs w:val="24"/>
              </w:rPr>
            </w:pPr>
            <w:r w:rsidRPr="001020F5">
              <w:rPr>
                <w:rFonts w:eastAsia="Calibri" w:cs="Arial"/>
                <w:szCs w:val="24"/>
              </w:rPr>
              <w:t>To what extent do staff, pupils</w:t>
            </w:r>
            <w:r w:rsidR="0085215A" w:rsidRPr="001020F5">
              <w:rPr>
                <w:rFonts w:eastAsia="Calibri" w:cs="Arial"/>
                <w:szCs w:val="24"/>
              </w:rPr>
              <w:t>,</w:t>
            </w:r>
            <w:r w:rsidRPr="001020F5">
              <w:rPr>
                <w:rFonts w:eastAsia="Calibri" w:cs="Arial"/>
                <w:szCs w:val="24"/>
              </w:rPr>
              <w:t xml:space="preserve"> and families, particularly those experiencing socio-economic disadvantage, feel that they belong in the school community?</w:t>
            </w:r>
          </w:p>
        </w:tc>
        <w:tc>
          <w:tcPr>
            <w:tcW w:w="650" w:type="pct"/>
          </w:tcPr>
          <w:p w14:paraId="090BBAA6" w14:textId="77777777" w:rsidR="002877A4" w:rsidRPr="007A38FD" w:rsidRDefault="002877A4" w:rsidP="00BB1694">
            <w:pPr>
              <w:spacing w:after="140"/>
              <w:rPr>
                <w:rFonts w:eastAsia="Calibri" w:cs="Arial"/>
                <w:sz w:val="28"/>
                <w:szCs w:val="28"/>
              </w:rPr>
            </w:pPr>
          </w:p>
        </w:tc>
        <w:tc>
          <w:tcPr>
            <w:tcW w:w="2201" w:type="pct"/>
          </w:tcPr>
          <w:p w14:paraId="2204276E" w14:textId="77777777" w:rsidR="002877A4" w:rsidRPr="007A38FD" w:rsidRDefault="002877A4" w:rsidP="00BB1694">
            <w:pPr>
              <w:spacing w:after="140"/>
              <w:rPr>
                <w:rFonts w:eastAsia="Calibri" w:cs="Arial"/>
                <w:sz w:val="28"/>
                <w:szCs w:val="28"/>
              </w:rPr>
            </w:pPr>
          </w:p>
        </w:tc>
      </w:tr>
      <w:tr w:rsidR="002877A4" w:rsidRPr="007A38FD" w14:paraId="4B48DB1F" w14:textId="77777777" w:rsidTr="00EA29C0">
        <w:tc>
          <w:tcPr>
            <w:tcW w:w="240" w:type="pct"/>
          </w:tcPr>
          <w:p w14:paraId="2D3FF880" w14:textId="77777777" w:rsidR="002877A4" w:rsidRPr="00FE1BFA" w:rsidRDefault="002877A4" w:rsidP="00BB1694">
            <w:pPr>
              <w:spacing w:after="140"/>
              <w:rPr>
                <w:rFonts w:cs="Arial"/>
                <w:b/>
                <w:bCs/>
                <w:color w:val="00B050"/>
                <w:szCs w:val="24"/>
              </w:rPr>
            </w:pPr>
            <w:r w:rsidRPr="00FE1BFA">
              <w:rPr>
                <w:rFonts w:cs="Arial"/>
                <w:b/>
                <w:bCs/>
                <w:color w:val="00B050"/>
                <w:szCs w:val="24"/>
              </w:rPr>
              <w:t>2b</w:t>
            </w:r>
          </w:p>
        </w:tc>
        <w:tc>
          <w:tcPr>
            <w:tcW w:w="1909" w:type="pct"/>
          </w:tcPr>
          <w:p w14:paraId="7FBD2118" w14:textId="5E73074B" w:rsidR="002877A4" w:rsidRPr="001020F5" w:rsidRDefault="002877A4" w:rsidP="00BB1694">
            <w:pPr>
              <w:spacing w:after="140"/>
              <w:rPr>
                <w:rFonts w:eastAsia="Calibri" w:cs="Arial"/>
                <w:szCs w:val="24"/>
              </w:rPr>
            </w:pPr>
            <w:r w:rsidRPr="001020F5">
              <w:rPr>
                <w:rFonts w:eastAsia="Calibri" w:cs="Arial"/>
                <w:szCs w:val="24"/>
              </w:rPr>
              <w:t>Do pupils and staff have positive, trusting, reciprocal relationships, and are these relationships proactively established and nurtured by all?</w:t>
            </w:r>
          </w:p>
        </w:tc>
        <w:tc>
          <w:tcPr>
            <w:tcW w:w="650" w:type="pct"/>
          </w:tcPr>
          <w:p w14:paraId="15AB8F1B" w14:textId="77777777" w:rsidR="002877A4" w:rsidRPr="007A38FD" w:rsidRDefault="002877A4" w:rsidP="00BB1694">
            <w:pPr>
              <w:spacing w:after="140"/>
              <w:rPr>
                <w:rFonts w:eastAsia="Calibri" w:cs="Arial"/>
                <w:sz w:val="28"/>
                <w:szCs w:val="28"/>
              </w:rPr>
            </w:pPr>
          </w:p>
        </w:tc>
        <w:tc>
          <w:tcPr>
            <w:tcW w:w="2201" w:type="pct"/>
          </w:tcPr>
          <w:p w14:paraId="719DBC2C" w14:textId="77777777" w:rsidR="002877A4" w:rsidRPr="007A38FD" w:rsidRDefault="002877A4" w:rsidP="00BB1694">
            <w:pPr>
              <w:spacing w:after="140"/>
              <w:rPr>
                <w:rFonts w:eastAsia="Calibri" w:cs="Arial"/>
                <w:sz w:val="28"/>
                <w:szCs w:val="28"/>
              </w:rPr>
            </w:pPr>
          </w:p>
        </w:tc>
      </w:tr>
      <w:tr w:rsidR="002877A4" w:rsidRPr="007A38FD" w14:paraId="70460421" w14:textId="77777777" w:rsidTr="00EA29C0">
        <w:tc>
          <w:tcPr>
            <w:tcW w:w="240" w:type="pct"/>
          </w:tcPr>
          <w:p w14:paraId="450B06E8" w14:textId="77777777" w:rsidR="002877A4" w:rsidRPr="00FE1BFA" w:rsidRDefault="002877A4" w:rsidP="00BB1694">
            <w:pPr>
              <w:spacing w:after="140"/>
              <w:rPr>
                <w:rFonts w:cs="Arial"/>
                <w:b/>
                <w:bCs/>
                <w:color w:val="00B050"/>
                <w:szCs w:val="24"/>
              </w:rPr>
            </w:pPr>
            <w:r w:rsidRPr="00FE1BFA">
              <w:rPr>
                <w:rFonts w:cs="Arial"/>
                <w:b/>
                <w:bCs/>
                <w:color w:val="00B050"/>
                <w:szCs w:val="24"/>
              </w:rPr>
              <w:t>2c</w:t>
            </w:r>
          </w:p>
        </w:tc>
        <w:tc>
          <w:tcPr>
            <w:tcW w:w="1909" w:type="pct"/>
          </w:tcPr>
          <w:p w14:paraId="61EA1BC8" w14:textId="3BB45DD8" w:rsidR="002877A4" w:rsidRPr="001020F5" w:rsidRDefault="002877A4" w:rsidP="00BB1694">
            <w:pPr>
              <w:spacing w:after="140"/>
              <w:rPr>
                <w:rFonts w:cs="Arial"/>
                <w:szCs w:val="24"/>
              </w:rPr>
            </w:pPr>
            <w:r w:rsidRPr="001020F5">
              <w:rPr>
                <w:rFonts w:cs="Arial"/>
                <w:szCs w:val="24"/>
              </w:rPr>
              <w:t>To what extent are pupils and staff actively involved in wider school life, engaging with assemblies, performances, visits and</w:t>
            </w:r>
            <w:r w:rsidR="001020F5">
              <w:rPr>
                <w:rFonts w:cs="Arial"/>
                <w:szCs w:val="24"/>
              </w:rPr>
              <w:br/>
            </w:r>
            <w:r w:rsidRPr="001020F5">
              <w:rPr>
                <w:rFonts w:cs="Arial"/>
                <w:szCs w:val="24"/>
              </w:rPr>
              <w:t>extra-curricular activities?</w:t>
            </w:r>
          </w:p>
        </w:tc>
        <w:tc>
          <w:tcPr>
            <w:tcW w:w="650" w:type="pct"/>
          </w:tcPr>
          <w:p w14:paraId="6D38BEA4" w14:textId="77777777" w:rsidR="002877A4" w:rsidRPr="007A38FD" w:rsidRDefault="002877A4" w:rsidP="00BB1694">
            <w:pPr>
              <w:spacing w:after="140"/>
              <w:rPr>
                <w:rFonts w:cs="Arial"/>
                <w:sz w:val="28"/>
                <w:szCs w:val="28"/>
              </w:rPr>
            </w:pPr>
          </w:p>
        </w:tc>
        <w:tc>
          <w:tcPr>
            <w:tcW w:w="2201" w:type="pct"/>
          </w:tcPr>
          <w:p w14:paraId="34F68480" w14:textId="77777777" w:rsidR="002877A4" w:rsidRPr="007A38FD" w:rsidRDefault="002877A4" w:rsidP="00BB1694">
            <w:pPr>
              <w:spacing w:after="140"/>
              <w:rPr>
                <w:rFonts w:cs="Arial"/>
                <w:sz w:val="28"/>
                <w:szCs w:val="28"/>
              </w:rPr>
            </w:pPr>
          </w:p>
        </w:tc>
      </w:tr>
    </w:tbl>
    <w:p w14:paraId="56203E99" w14:textId="77777777" w:rsidR="00716806" w:rsidRDefault="00716806" w:rsidP="00CD40CD">
      <w:pPr>
        <w:pStyle w:val="Header"/>
        <w:tabs>
          <w:tab w:val="clear" w:pos="4513"/>
          <w:tab w:val="clear" w:pos="9026"/>
        </w:tabs>
        <w:rPr>
          <w:rFonts w:cs="Arial"/>
          <w:b/>
          <w:color w:val="0088CE"/>
          <w:sz w:val="56"/>
          <w:szCs w:val="56"/>
        </w:rPr>
      </w:pPr>
    </w:p>
    <w:p w14:paraId="5672A070" w14:textId="6332441F" w:rsidR="00B649A7" w:rsidRDefault="00B649A7">
      <w:pPr>
        <w:overflowPunct/>
        <w:autoSpaceDE/>
        <w:autoSpaceDN/>
        <w:adjustRightInd/>
        <w:spacing w:before="0" w:after="200" w:line="276" w:lineRule="auto"/>
        <w:textAlignment w:val="auto"/>
        <w:rPr>
          <w:rFonts w:cs="Arial"/>
          <w:b/>
          <w:color w:val="0088CE"/>
          <w:sz w:val="56"/>
          <w:szCs w:val="56"/>
        </w:rPr>
      </w:pPr>
      <w:r>
        <w:rPr>
          <w:rFonts w:cs="Arial"/>
          <w:b/>
          <w:color w:val="0088CE"/>
          <w:sz w:val="56"/>
          <w:szCs w:val="56"/>
        </w:rPr>
        <w:br w:type="page"/>
      </w:r>
    </w:p>
    <w:tbl>
      <w:tblPr>
        <w:tblStyle w:val="TableGrid"/>
        <w:tblW w:w="14033" w:type="dxa"/>
        <w:tblLayout w:type="fixed"/>
        <w:tblCellMar>
          <w:bottom w:w="170" w:type="dxa"/>
        </w:tblCellMar>
        <w:tblLook w:val="0420" w:firstRow="1" w:lastRow="0" w:firstColumn="0" w:lastColumn="0" w:noHBand="0" w:noVBand="1"/>
      </w:tblPr>
      <w:tblGrid>
        <w:gridCol w:w="4086"/>
        <w:gridCol w:w="9947"/>
      </w:tblGrid>
      <w:tr w:rsidR="00CC5FDD" w:rsidRPr="009E7E3A" w14:paraId="48209EFA" w14:textId="77777777" w:rsidTr="00181688">
        <w:trPr>
          <w:trHeight w:val="505"/>
        </w:trPr>
        <w:tc>
          <w:tcPr>
            <w:tcW w:w="1456" w:type="pct"/>
            <w:shd w:val="clear" w:color="auto" w:fill="00B050"/>
            <w:vAlign w:val="center"/>
          </w:tcPr>
          <w:p w14:paraId="1AE4F8D4" w14:textId="77777777" w:rsidR="006C7ABC" w:rsidRPr="00467AB8" w:rsidRDefault="006C7ABC" w:rsidP="00181688">
            <w:pPr>
              <w:spacing w:after="140" w:line="240" w:lineRule="auto"/>
              <w:rPr>
                <w:rFonts w:cs="Arial"/>
                <w:b/>
                <w:bCs/>
                <w:color w:val="FFFFFF" w:themeColor="background1"/>
                <w:sz w:val="32"/>
                <w:szCs w:val="32"/>
              </w:rPr>
            </w:pPr>
            <w:r w:rsidRPr="00467AB8">
              <w:rPr>
                <w:rFonts w:cs="Arial"/>
                <w:b/>
                <w:bCs/>
                <w:color w:val="FFFFFF" w:themeColor="background1"/>
                <w:sz w:val="32"/>
                <w:szCs w:val="32"/>
              </w:rPr>
              <w:lastRenderedPageBreak/>
              <w:t>What some schools do:</w:t>
            </w:r>
          </w:p>
        </w:tc>
        <w:tc>
          <w:tcPr>
            <w:tcW w:w="3544" w:type="pct"/>
            <w:shd w:val="clear" w:color="auto" w:fill="00B050"/>
            <w:vAlign w:val="center"/>
          </w:tcPr>
          <w:p w14:paraId="5D2AA59F" w14:textId="77777777" w:rsidR="006C7ABC" w:rsidRPr="00467AB8" w:rsidRDefault="006C7ABC" w:rsidP="00181688">
            <w:pPr>
              <w:spacing w:after="140" w:line="240" w:lineRule="auto"/>
              <w:rPr>
                <w:rFonts w:cs="Arial"/>
                <w:b/>
                <w:bCs/>
                <w:color w:val="FFFFFF" w:themeColor="background1"/>
                <w:sz w:val="32"/>
                <w:szCs w:val="32"/>
              </w:rPr>
            </w:pPr>
            <w:r w:rsidRPr="00467AB8">
              <w:rPr>
                <w:rFonts w:cs="Arial"/>
                <w:b/>
                <w:bCs/>
                <w:color w:val="FFFFFF" w:themeColor="background1"/>
                <w:sz w:val="32"/>
                <w:szCs w:val="32"/>
              </w:rPr>
              <w:t>Exemplification</w:t>
            </w:r>
          </w:p>
        </w:tc>
      </w:tr>
      <w:tr w:rsidR="00016677" w:rsidRPr="00693D76" w14:paraId="3D49660F" w14:textId="77777777" w:rsidTr="00181688">
        <w:trPr>
          <w:trHeight w:val="4222"/>
        </w:trPr>
        <w:tc>
          <w:tcPr>
            <w:tcW w:w="1456" w:type="pct"/>
          </w:tcPr>
          <w:p w14:paraId="267FAAF9" w14:textId="77777777" w:rsidR="006C7ABC" w:rsidRPr="001020F5" w:rsidRDefault="006C7ABC" w:rsidP="0003542E">
            <w:pPr>
              <w:spacing w:beforeLines="60" w:before="144" w:afterLines="60" w:after="144"/>
              <w:rPr>
                <w:rFonts w:cs="Arial"/>
                <w:szCs w:val="24"/>
              </w:rPr>
            </w:pPr>
            <w:r w:rsidRPr="001020F5">
              <w:rPr>
                <w:rFonts w:cs="Arial"/>
                <w:szCs w:val="24"/>
              </w:rPr>
              <w:t>Ensure staff provide a warm and friendly welcome to school/lessons for all pupils/families.</w:t>
            </w:r>
          </w:p>
        </w:tc>
        <w:tc>
          <w:tcPr>
            <w:tcW w:w="3544" w:type="pct"/>
          </w:tcPr>
          <w:p w14:paraId="0ACED73F" w14:textId="5137AA65" w:rsidR="006C7ABC" w:rsidRPr="001020F5" w:rsidRDefault="006C7ABC" w:rsidP="0003542E">
            <w:pPr>
              <w:pStyle w:val="ListParagraph"/>
              <w:numPr>
                <w:ilvl w:val="0"/>
                <w:numId w:val="14"/>
              </w:numPr>
              <w:spacing w:beforeLines="60" w:before="144" w:afterLines="60" w:after="144" w:line="240" w:lineRule="auto"/>
              <w:contextualSpacing w:val="0"/>
              <w:rPr>
                <w:rFonts w:cs="Arial"/>
                <w:szCs w:val="24"/>
              </w:rPr>
            </w:pPr>
            <w:r w:rsidRPr="001020F5">
              <w:rPr>
                <w:rFonts w:cs="Arial"/>
                <w:szCs w:val="24"/>
              </w:rPr>
              <w:t xml:space="preserve">In many schools, leaders are actively present on the school gate to welcome pupils and families, actively speaking with and seeking feedback from those who may find it harder to engage with school. The focus is on positive interactions and relationship building. </w:t>
            </w:r>
          </w:p>
          <w:p w14:paraId="3C24359F" w14:textId="39DFF9D6" w:rsidR="006C7ABC" w:rsidRPr="001020F5" w:rsidRDefault="006C7ABC" w:rsidP="0003542E">
            <w:pPr>
              <w:pStyle w:val="ListParagraph"/>
              <w:numPr>
                <w:ilvl w:val="0"/>
                <w:numId w:val="14"/>
              </w:numPr>
              <w:spacing w:beforeLines="60" w:before="144" w:afterLines="60" w:after="144" w:line="240" w:lineRule="auto"/>
              <w:contextualSpacing w:val="0"/>
              <w:rPr>
                <w:rFonts w:cs="Arial"/>
                <w:szCs w:val="24"/>
              </w:rPr>
            </w:pPr>
            <w:r w:rsidRPr="001020F5">
              <w:rPr>
                <w:rFonts w:cs="Arial"/>
                <w:szCs w:val="24"/>
              </w:rPr>
              <w:t>Some schools have ensured that teachers stand separately during school drop-off o</w:t>
            </w:r>
            <w:r w:rsidR="00D3480D" w:rsidRPr="001020F5">
              <w:rPr>
                <w:rFonts w:cs="Arial"/>
                <w:szCs w:val="24"/>
              </w:rPr>
              <w:t>r</w:t>
            </w:r>
            <w:r w:rsidRPr="001020F5">
              <w:rPr>
                <w:rFonts w:cs="Arial"/>
                <w:szCs w:val="24"/>
              </w:rPr>
              <w:t xml:space="preserve"> pick-up, so they do not end up speaking to each other or appearing less approachable. Rachel McFarlane writes about this in her book, </w:t>
            </w:r>
            <w:r w:rsidRPr="001020F5">
              <w:rPr>
                <w:rFonts w:cs="Arial"/>
                <w:i/>
                <w:iCs/>
                <w:color w:val="0070C0"/>
                <w:szCs w:val="24"/>
              </w:rPr>
              <w:t>Obstetrics for Schools</w:t>
            </w:r>
            <w:r w:rsidRPr="001020F5">
              <w:rPr>
                <w:rFonts w:cs="Arial"/>
                <w:color w:val="0070C0"/>
                <w:szCs w:val="24"/>
              </w:rPr>
              <w:t xml:space="preserve">. </w:t>
            </w:r>
            <w:r w:rsidRPr="001020F5">
              <w:rPr>
                <w:rFonts w:cs="Arial"/>
                <w:szCs w:val="24"/>
              </w:rPr>
              <w:t xml:space="preserve">Teachers have also changed their physical location (moving down a set of steps for example), </w:t>
            </w:r>
            <w:proofErr w:type="gramStart"/>
            <w:r w:rsidRPr="001020F5">
              <w:rPr>
                <w:rFonts w:cs="Arial"/>
                <w:szCs w:val="24"/>
              </w:rPr>
              <w:t>in order to</w:t>
            </w:r>
            <w:proofErr w:type="gramEnd"/>
            <w:r w:rsidRPr="001020F5">
              <w:rPr>
                <w:rFonts w:cs="Arial"/>
                <w:szCs w:val="24"/>
              </w:rPr>
              <w:t xml:space="preserve"> engage with families in a more neutral way.</w:t>
            </w:r>
          </w:p>
          <w:p w14:paraId="5429F545" w14:textId="77777777" w:rsidR="006C7ABC" w:rsidRPr="001020F5" w:rsidRDefault="006C7ABC" w:rsidP="0003542E">
            <w:pPr>
              <w:pStyle w:val="ListParagraph"/>
              <w:numPr>
                <w:ilvl w:val="0"/>
                <w:numId w:val="14"/>
              </w:numPr>
              <w:spacing w:beforeLines="60" w:before="144" w:afterLines="60" w:after="144" w:line="240" w:lineRule="auto"/>
              <w:contextualSpacing w:val="0"/>
              <w:rPr>
                <w:rFonts w:cs="Arial"/>
                <w:szCs w:val="24"/>
              </w:rPr>
            </w:pPr>
            <w:r w:rsidRPr="001020F5">
              <w:rPr>
                <w:rFonts w:cs="Arial"/>
                <w:szCs w:val="24"/>
              </w:rPr>
              <w:t>Similarly, some schools have agreed ways of welcoming pupils to lessons, emphasising positive interactions.</w:t>
            </w:r>
          </w:p>
          <w:p w14:paraId="68B3301B" w14:textId="7FE29DD8" w:rsidR="006C7ABC" w:rsidRPr="001020F5" w:rsidRDefault="006C7ABC" w:rsidP="0003542E">
            <w:pPr>
              <w:pStyle w:val="ListParagraph"/>
              <w:numPr>
                <w:ilvl w:val="0"/>
                <w:numId w:val="14"/>
              </w:numPr>
              <w:spacing w:beforeLines="60" w:before="144" w:afterLines="60" w:after="144" w:line="240" w:lineRule="auto"/>
              <w:contextualSpacing w:val="0"/>
              <w:rPr>
                <w:rFonts w:cs="Arial"/>
                <w:szCs w:val="24"/>
              </w:rPr>
            </w:pPr>
            <w:r w:rsidRPr="001020F5">
              <w:rPr>
                <w:rFonts w:cs="Arial"/>
                <w:szCs w:val="24"/>
              </w:rPr>
              <w:t>In one school visit, free toast and fruit was made available to all pupils and families as they arrived at school.</w:t>
            </w:r>
          </w:p>
        </w:tc>
      </w:tr>
      <w:tr w:rsidR="00016677" w:rsidRPr="00693D76" w14:paraId="05A03441" w14:textId="77777777" w:rsidTr="00181688">
        <w:trPr>
          <w:trHeight w:val="1816"/>
        </w:trPr>
        <w:tc>
          <w:tcPr>
            <w:tcW w:w="1456" w:type="pct"/>
          </w:tcPr>
          <w:p w14:paraId="43DD16A7" w14:textId="77777777" w:rsidR="006C7ABC" w:rsidRPr="001020F5" w:rsidRDefault="006C7ABC" w:rsidP="0003542E">
            <w:pPr>
              <w:spacing w:beforeLines="60" w:before="144" w:afterLines="60" w:after="144"/>
              <w:rPr>
                <w:rFonts w:cs="Arial"/>
                <w:szCs w:val="24"/>
              </w:rPr>
            </w:pPr>
            <w:r w:rsidRPr="001020F5">
              <w:rPr>
                <w:rFonts w:cs="Arial"/>
                <w:szCs w:val="24"/>
              </w:rPr>
              <w:t>Embed a relational policy rather than a behaviour policy, so that everyone understands how relationships are developed and nurtured across the school.</w:t>
            </w:r>
          </w:p>
        </w:tc>
        <w:tc>
          <w:tcPr>
            <w:tcW w:w="3544" w:type="pct"/>
          </w:tcPr>
          <w:p w14:paraId="13BAF045" w14:textId="6AA27A19" w:rsidR="006C7ABC" w:rsidRPr="001020F5" w:rsidRDefault="006C7ABC" w:rsidP="0003542E">
            <w:pPr>
              <w:pStyle w:val="ListParagraph"/>
              <w:numPr>
                <w:ilvl w:val="0"/>
                <w:numId w:val="14"/>
              </w:numPr>
              <w:spacing w:beforeLines="60" w:before="144" w:afterLines="60" w:after="144" w:line="240" w:lineRule="auto"/>
              <w:contextualSpacing w:val="0"/>
              <w:rPr>
                <w:rFonts w:cs="Arial"/>
                <w:szCs w:val="24"/>
              </w:rPr>
            </w:pPr>
            <w:r w:rsidRPr="001020F5">
              <w:rPr>
                <w:rFonts w:cs="Arial"/>
                <w:szCs w:val="24"/>
              </w:rPr>
              <w:t xml:space="preserve">Increasingly, schools are developing trauma-informed practice, focusing on developing positive relationships with those who need it most. This often includes ways of engaging with pupils when they are struggling to </w:t>
            </w:r>
            <w:r w:rsidR="009A4206" w:rsidRPr="001020F5">
              <w:rPr>
                <w:rFonts w:cs="Arial"/>
                <w:szCs w:val="24"/>
              </w:rPr>
              <w:br/>
            </w:r>
            <w:r w:rsidRPr="001020F5">
              <w:rPr>
                <w:rFonts w:cs="Arial"/>
                <w:szCs w:val="24"/>
              </w:rPr>
              <w:t>self-regulate. Some schools also focus on engaging in a trauma-informed way with staff and families.</w:t>
            </w:r>
          </w:p>
        </w:tc>
      </w:tr>
      <w:tr w:rsidR="00016677" w:rsidRPr="00693D76" w14:paraId="21CE3C0E" w14:textId="77777777" w:rsidTr="00181688">
        <w:trPr>
          <w:trHeight w:val="1585"/>
        </w:trPr>
        <w:tc>
          <w:tcPr>
            <w:tcW w:w="1456" w:type="pct"/>
          </w:tcPr>
          <w:p w14:paraId="6E014307" w14:textId="77777777" w:rsidR="006C7ABC" w:rsidRPr="001020F5" w:rsidRDefault="006C7ABC" w:rsidP="0003542E">
            <w:pPr>
              <w:spacing w:beforeLines="60" w:before="144" w:afterLines="60" w:after="144"/>
              <w:rPr>
                <w:rFonts w:cs="Arial"/>
                <w:szCs w:val="24"/>
              </w:rPr>
            </w:pPr>
            <w:r w:rsidRPr="001020F5">
              <w:rPr>
                <w:rFonts w:cs="Arial"/>
                <w:szCs w:val="24"/>
              </w:rPr>
              <w:t>Create systems to ensure families and pupils regularly receive positive feedback and experience success.</w:t>
            </w:r>
          </w:p>
        </w:tc>
        <w:tc>
          <w:tcPr>
            <w:tcW w:w="3544" w:type="pct"/>
          </w:tcPr>
          <w:p w14:paraId="4F91A75B" w14:textId="26331B91" w:rsidR="008D1C1E" w:rsidRPr="001020F5" w:rsidRDefault="006C7ABC" w:rsidP="00FF3E17">
            <w:pPr>
              <w:pStyle w:val="ListParagraph"/>
              <w:numPr>
                <w:ilvl w:val="0"/>
                <w:numId w:val="14"/>
              </w:numPr>
              <w:spacing w:beforeLines="60" w:before="144" w:afterLines="60" w:after="144" w:line="240" w:lineRule="auto"/>
              <w:contextualSpacing w:val="0"/>
              <w:rPr>
                <w:szCs w:val="24"/>
              </w:rPr>
            </w:pPr>
            <w:r w:rsidRPr="001020F5">
              <w:rPr>
                <w:rFonts w:cs="Arial"/>
                <w:szCs w:val="24"/>
              </w:rPr>
              <w:t>Schools have focused on ensuring families receive regular positive feedback such as success post cards, phone calls o</w:t>
            </w:r>
            <w:r w:rsidR="005B2E6F" w:rsidRPr="001020F5">
              <w:rPr>
                <w:rFonts w:cs="Arial"/>
                <w:szCs w:val="24"/>
              </w:rPr>
              <w:t>r</w:t>
            </w:r>
            <w:r w:rsidRPr="001020F5">
              <w:rPr>
                <w:rFonts w:cs="Arial"/>
                <w:szCs w:val="24"/>
              </w:rPr>
              <w:t xml:space="preserve"> text messages. In some cases, this has meant providing mentors for key pupils/families so that positive interactions are happening on a regular basis.</w:t>
            </w:r>
            <w:r w:rsidR="008D1C1E" w:rsidRPr="001020F5">
              <w:rPr>
                <w:szCs w:val="24"/>
              </w:rPr>
              <w:tab/>
            </w:r>
            <w:r w:rsidR="008D1C1E" w:rsidRPr="001020F5">
              <w:rPr>
                <w:szCs w:val="24"/>
              </w:rPr>
              <w:tab/>
            </w:r>
          </w:p>
        </w:tc>
      </w:tr>
    </w:tbl>
    <w:p w14:paraId="5770E701" w14:textId="77777777" w:rsidR="00FF3E17" w:rsidRDefault="00FF3E17">
      <w:r>
        <w:br w:type="page"/>
      </w:r>
    </w:p>
    <w:tbl>
      <w:tblPr>
        <w:tblStyle w:val="TableGrid"/>
        <w:tblW w:w="14033" w:type="dxa"/>
        <w:tblLayout w:type="fixed"/>
        <w:tblCellMar>
          <w:bottom w:w="170" w:type="dxa"/>
        </w:tblCellMar>
        <w:tblLook w:val="0420" w:firstRow="1" w:lastRow="0" w:firstColumn="0" w:lastColumn="0" w:noHBand="0" w:noVBand="1"/>
      </w:tblPr>
      <w:tblGrid>
        <w:gridCol w:w="4086"/>
        <w:gridCol w:w="9947"/>
      </w:tblGrid>
      <w:tr w:rsidR="004C30D7" w:rsidRPr="00693D76" w14:paraId="4890363C" w14:textId="77777777" w:rsidTr="00181688">
        <w:trPr>
          <w:trHeight w:val="599"/>
        </w:trPr>
        <w:tc>
          <w:tcPr>
            <w:tcW w:w="1456" w:type="pct"/>
            <w:shd w:val="clear" w:color="auto" w:fill="00B050"/>
            <w:vAlign w:val="center"/>
          </w:tcPr>
          <w:p w14:paraId="4E2BA5BD" w14:textId="39218ED2" w:rsidR="00686083" w:rsidRPr="00467AB8" w:rsidRDefault="00686083" w:rsidP="00467AB8">
            <w:pPr>
              <w:spacing w:after="140"/>
              <w:rPr>
                <w:rFonts w:cs="Arial"/>
                <w:b/>
                <w:bCs/>
                <w:color w:val="FFFFFF" w:themeColor="background1"/>
                <w:sz w:val="32"/>
                <w:szCs w:val="32"/>
              </w:rPr>
            </w:pPr>
            <w:r w:rsidRPr="00467AB8">
              <w:rPr>
                <w:rFonts w:cs="Arial"/>
                <w:b/>
                <w:bCs/>
                <w:color w:val="FFFFFF" w:themeColor="background1"/>
                <w:sz w:val="32"/>
                <w:szCs w:val="32"/>
              </w:rPr>
              <w:lastRenderedPageBreak/>
              <w:t>What some schools do:</w:t>
            </w:r>
          </w:p>
        </w:tc>
        <w:tc>
          <w:tcPr>
            <w:tcW w:w="3544" w:type="pct"/>
            <w:shd w:val="clear" w:color="auto" w:fill="00B050"/>
            <w:vAlign w:val="center"/>
          </w:tcPr>
          <w:p w14:paraId="7B8215EE" w14:textId="7149253D" w:rsidR="00686083" w:rsidRPr="00467AB8" w:rsidRDefault="00686083" w:rsidP="00467AB8">
            <w:pPr>
              <w:spacing w:after="140" w:line="240" w:lineRule="auto"/>
              <w:rPr>
                <w:rFonts w:cs="Arial"/>
                <w:b/>
                <w:bCs/>
                <w:color w:val="FFFFFF" w:themeColor="background1"/>
                <w:sz w:val="32"/>
                <w:szCs w:val="32"/>
              </w:rPr>
            </w:pPr>
            <w:r w:rsidRPr="00467AB8">
              <w:rPr>
                <w:rFonts w:cs="Arial"/>
                <w:b/>
                <w:bCs/>
                <w:color w:val="FFFFFF" w:themeColor="background1"/>
                <w:sz w:val="32"/>
                <w:szCs w:val="32"/>
              </w:rPr>
              <w:t>Exemplification</w:t>
            </w:r>
          </w:p>
        </w:tc>
      </w:tr>
      <w:tr w:rsidR="00016677" w:rsidRPr="00693D76" w14:paraId="22787979" w14:textId="77777777" w:rsidTr="00181688">
        <w:trPr>
          <w:trHeight w:val="1611"/>
        </w:trPr>
        <w:tc>
          <w:tcPr>
            <w:tcW w:w="1456" w:type="pct"/>
          </w:tcPr>
          <w:p w14:paraId="7FE2B16F" w14:textId="2A82DBDA" w:rsidR="006C7ABC" w:rsidRPr="001020F5" w:rsidRDefault="006C7ABC" w:rsidP="002D240F">
            <w:pPr>
              <w:spacing w:beforeLines="60" w:before="144" w:afterLines="60" w:after="144"/>
              <w:rPr>
                <w:rFonts w:cs="Arial"/>
                <w:szCs w:val="24"/>
              </w:rPr>
            </w:pPr>
            <w:r w:rsidRPr="001020F5">
              <w:rPr>
                <w:rFonts w:cs="Arial"/>
                <w:szCs w:val="24"/>
              </w:rPr>
              <w:t>Engage with families through home visits or 1:1 meetings</w:t>
            </w:r>
            <w:r w:rsidR="00D93DF8" w:rsidRPr="001020F5">
              <w:rPr>
                <w:rFonts w:cs="Arial"/>
                <w:szCs w:val="24"/>
              </w:rPr>
              <w:t>.</w:t>
            </w:r>
          </w:p>
        </w:tc>
        <w:tc>
          <w:tcPr>
            <w:tcW w:w="3544" w:type="pct"/>
          </w:tcPr>
          <w:p w14:paraId="36BDF30D" w14:textId="77777777" w:rsidR="006C7ABC" w:rsidRPr="001020F5" w:rsidRDefault="006C7ABC" w:rsidP="002D240F">
            <w:pPr>
              <w:pStyle w:val="ListParagraph"/>
              <w:numPr>
                <w:ilvl w:val="0"/>
                <w:numId w:val="14"/>
              </w:numPr>
              <w:spacing w:beforeLines="60" w:before="144" w:afterLines="60" w:after="144" w:line="240" w:lineRule="auto"/>
              <w:contextualSpacing w:val="0"/>
              <w:rPr>
                <w:rFonts w:cs="Arial"/>
                <w:szCs w:val="24"/>
              </w:rPr>
            </w:pPr>
            <w:r w:rsidRPr="001020F5">
              <w:rPr>
                <w:rFonts w:cs="Arial"/>
                <w:szCs w:val="24"/>
              </w:rPr>
              <w:t xml:space="preserve">Home visits are common in the early years, but some schools are increasing their use </w:t>
            </w:r>
            <w:proofErr w:type="gramStart"/>
            <w:r w:rsidRPr="001020F5">
              <w:rPr>
                <w:rFonts w:cs="Arial"/>
                <w:szCs w:val="24"/>
              </w:rPr>
              <w:t>in order to</w:t>
            </w:r>
            <w:proofErr w:type="gramEnd"/>
            <w:r w:rsidRPr="001020F5">
              <w:rPr>
                <w:rFonts w:cs="Arial"/>
                <w:szCs w:val="24"/>
              </w:rPr>
              <w:t xml:space="preserve"> develop relationships with families. </w:t>
            </w:r>
          </w:p>
          <w:p w14:paraId="3021F9CA" w14:textId="332B58EC" w:rsidR="006C7ABC" w:rsidRPr="001020F5" w:rsidRDefault="006C7ABC" w:rsidP="002D240F">
            <w:pPr>
              <w:pStyle w:val="ListParagraph"/>
              <w:numPr>
                <w:ilvl w:val="0"/>
                <w:numId w:val="14"/>
              </w:numPr>
              <w:spacing w:beforeLines="60" w:before="144" w:afterLines="60" w:after="144" w:line="240" w:lineRule="auto"/>
              <w:contextualSpacing w:val="0"/>
              <w:rPr>
                <w:rFonts w:cs="Arial"/>
                <w:szCs w:val="24"/>
              </w:rPr>
            </w:pPr>
            <w:r w:rsidRPr="001020F5">
              <w:rPr>
                <w:rFonts w:cs="Arial"/>
                <w:szCs w:val="24"/>
              </w:rPr>
              <w:t>In one example</w:t>
            </w:r>
            <w:r w:rsidR="00200F7F" w:rsidRPr="001020F5">
              <w:rPr>
                <w:rFonts w:cs="Arial"/>
                <w:szCs w:val="24"/>
              </w:rPr>
              <w:t>,</w:t>
            </w:r>
            <w:r w:rsidRPr="001020F5">
              <w:rPr>
                <w:rFonts w:cs="Arial"/>
                <w:szCs w:val="24"/>
              </w:rPr>
              <w:t xml:space="preserve"> a secondary headteacher meets all families before pupils arrive in year 7.</w:t>
            </w:r>
          </w:p>
        </w:tc>
      </w:tr>
      <w:tr w:rsidR="00016677" w14:paraId="0A28B6FB" w14:textId="77777777" w:rsidTr="00181688">
        <w:trPr>
          <w:trHeight w:val="4581"/>
        </w:trPr>
        <w:tc>
          <w:tcPr>
            <w:tcW w:w="1456" w:type="pct"/>
          </w:tcPr>
          <w:p w14:paraId="02D8EE8D" w14:textId="77777777" w:rsidR="006C7ABC" w:rsidRPr="001020F5" w:rsidRDefault="006C7ABC" w:rsidP="002D240F">
            <w:pPr>
              <w:spacing w:beforeLines="60" w:before="144" w:afterLines="60" w:after="144"/>
              <w:rPr>
                <w:rFonts w:cs="Arial"/>
                <w:szCs w:val="24"/>
              </w:rPr>
            </w:pPr>
            <w:r w:rsidRPr="001020F5">
              <w:rPr>
                <w:rFonts w:cs="Arial"/>
                <w:szCs w:val="24"/>
              </w:rPr>
              <w:t xml:space="preserve">Give pupils, </w:t>
            </w:r>
            <w:proofErr w:type="gramStart"/>
            <w:r w:rsidRPr="001020F5">
              <w:rPr>
                <w:rFonts w:cs="Arial"/>
                <w:szCs w:val="24"/>
              </w:rPr>
              <w:t>families</w:t>
            </w:r>
            <w:proofErr w:type="gramEnd"/>
            <w:r w:rsidRPr="001020F5">
              <w:rPr>
                <w:rFonts w:cs="Arial"/>
                <w:szCs w:val="24"/>
              </w:rPr>
              <w:t xml:space="preserve"> and staff a say in decisions, actively seeking feedback.</w:t>
            </w:r>
          </w:p>
        </w:tc>
        <w:tc>
          <w:tcPr>
            <w:tcW w:w="3544" w:type="pct"/>
          </w:tcPr>
          <w:p w14:paraId="574457A9" w14:textId="77777777" w:rsidR="006C7ABC" w:rsidRPr="001020F5" w:rsidRDefault="006C7ABC" w:rsidP="002D240F">
            <w:pPr>
              <w:pStyle w:val="ListParagraph"/>
              <w:numPr>
                <w:ilvl w:val="0"/>
                <w:numId w:val="14"/>
              </w:numPr>
              <w:spacing w:beforeLines="60" w:before="144" w:afterLines="60" w:after="144" w:line="240" w:lineRule="auto"/>
              <w:contextualSpacing w:val="0"/>
              <w:rPr>
                <w:rFonts w:cs="Arial"/>
                <w:szCs w:val="24"/>
              </w:rPr>
            </w:pPr>
            <w:r w:rsidRPr="001020F5">
              <w:rPr>
                <w:rFonts w:cs="Arial"/>
                <w:szCs w:val="24"/>
              </w:rPr>
              <w:t>Opportunities for parents to have a say are provided through informal interactions and formal meeting opportunities, but also through polling software or ‘voting stations’ placed in communal areas. This may just involve putting a token in a pot to vote ‘yes’ or ‘no’.</w:t>
            </w:r>
          </w:p>
          <w:p w14:paraId="73E3D053" w14:textId="77777777" w:rsidR="006C7ABC" w:rsidRPr="001020F5" w:rsidRDefault="006C7ABC" w:rsidP="002D240F">
            <w:pPr>
              <w:pStyle w:val="ListParagraph"/>
              <w:numPr>
                <w:ilvl w:val="0"/>
                <w:numId w:val="14"/>
              </w:numPr>
              <w:spacing w:beforeLines="60" w:before="144" w:afterLines="60" w:after="144" w:line="240" w:lineRule="auto"/>
              <w:contextualSpacing w:val="0"/>
              <w:rPr>
                <w:rFonts w:cs="Arial"/>
                <w:szCs w:val="24"/>
              </w:rPr>
            </w:pPr>
            <w:r w:rsidRPr="001020F5">
              <w:rPr>
                <w:rFonts w:cs="Arial"/>
                <w:szCs w:val="24"/>
              </w:rPr>
              <w:t>Some schools capture feedback from key stakeholders and follow this up with information about what has been done in response, so that everyone can see that their views are being listened to.</w:t>
            </w:r>
          </w:p>
          <w:p w14:paraId="05BC0082" w14:textId="7515FD99" w:rsidR="006C7ABC" w:rsidRPr="001020F5" w:rsidRDefault="006C7ABC" w:rsidP="002D240F">
            <w:pPr>
              <w:pStyle w:val="ListParagraph"/>
              <w:numPr>
                <w:ilvl w:val="0"/>
                <w:numId w:val="14"/>
              </w:numPr>
              <w:spacing w:beforeLines="60" w:before="144" w:afterLines="60" w:after="144" w:line="240" w:lineRule="auto"/>
              <w:contextualSpacing w:val="0"/>
              <w:rPr>
                <w:rFonts w:cs="Arial"/>
                <w:szCs w:val="24"/>
              </w:rPr>
            </w:pPr>
            <w:r w:rsidRPr="001020F5">
              <w:rPr>
                <w:rFonts w:cs="Arial"/>
                <w:szCs w:val="24"/>
              </w:rPr>
              <w:t>Some schools focus on asking families what the school can do for them to ensure that the conversation does</w:t>
            </w:r>
            <w:r w:rsidR="000D42B4" w:rsidRPr="001020F5">
              <w:rPr>
                <w:rFonts w:cs="Arial"/>
                <w:szCs w:val="24"/>
              </w:rPr>
              <w:t xml:space="preserve"> not</w:t>
            </w:r>
            <w:r w:rsidRPr="001020F5">
              <w:rPr>
                <w:rFonts w:cs="Arial"/>
                <w:szCs w:val="24"/>
              </w:rPr>
              <w:t xml:space="preserve"> always focus on what the families should be doing for the school.</w:t>
            </w:r>
          </w:p>
          <w:p w14:paraId="186C348D" w14:textId="5F90B922" w:rsidR="006C7ABC" w:rsidRPr="001020F5" w:rsidRDefault="006C7ABC" w:rsidP="002D240F">
            <w:pPr>
              <w:pStyle w:val="ListParagraph"/>
              <w:numPr>
                <w:ilvl w:val="0"/>
                <w:numId w:val="14"/>
              </w:numPr>
              <w:spacing w:beforeLines="60" w:before="144" w:afterLines="60" w:after="144" w:line="240" w:lineRule="auto"/>
              <w:contextualSpacing w:val="0"/>
              <w:rPr>
                <w:rFonts w:cs="Arial"/>
                <w:szCs w:val="24"/>
              </w:rPr>
            </w:pPr>
            <w:r w:rsidRPr="001020F5">
              <w:rPr>
                <w:rFonts w:cs="Arial"/>
                <w:szCs w:val="24"/>
              </w:rPr>
              <w:t>Some schools offer families bespoke support and ask if this support would be useful. This way there is not an over reliance on parents finding a solution. It builds a partnership and shared sense of agency.</w:t>
            </w:r>
          </w:p>
        </w:tc>
      </w:tr>
      <w:tr w:rsidR="00016677" w14:paraId="2CF27A6F" w14:textId="77777777" w:rsidTr="00181688">
        <w:trPr>
          <w:trHeight w:val="1632"/>
        </w:trPr>
        <w:tc>
          <w:tcPr>
            <w:tcW w:w="1456" w:type="pct"/>
          </w:tcPr>
          <w:p w14:paraId="57005FAC" w14:textId="77777777" w:rsidR="006C7ABC" w:rsidRPr="001020F5" w:rsidRDefault="006C7ABC" w:rsidP="002D240F">
            <w:pPr>
              <w:spacing w:beforeLines="60" w:before="144" w:afterLines="60" w:after="144"/>
              <w:rPr>
                <w:rFonts w:cs="Arial"/>
                <w:szCs w:val="24"/>
              </w:rPr>
            </w:pPr>
            <w:r w:rsidRPr="001020F5">
              <w:rPr>
                <w:rFonts w:cs="Arial"/>
                <w:szCs w:val="24"/>
              </w:rPr>
              <w:t>Provide support for families through funded breakfast clubs/after school activities</w:t>
            </w:r>
          </w:p>
        </w:tc>
        <w:tc>
          <w:tcPr>
            <w:tcW w:w="3544" w:type="pct"/>
          </w:tcPr>
          <w:p w14:paraId="446334EE" w14:textId="6B5096CF" w:rsidR="00FF3E17" w:rsidRPr="00FF3E17" w:rsidRDefault="006C7ABC" w:rsidP="00FF3E17">
            <w:pPr>
              <w:pStyle w:val="ListParagraph"/>
              <w:numPr>
                <w:ilvl w:val="0"/>
                <w:numId w:val="14"/>
              </w:numPr>
              <w:spacing w:beforeLines="60" w:before="144" w:afterLines="60" w:after="144" w:line="240" w:lineRule="auto"/>
              <w:contextualSpacing w:val="0"/>
              <w:rPr>
                <w:rFonts w:cs="Arial"/>
                <w:szCs w:val="24"/>
              </w:rPr>
            </w:pPr>
            <w:r w:rsidRPr="00FF3E17">
              <w:rPr>
                <w:rFonts w:cs="Arial"/>
                <w:szCs w:val="24"/>
              </w:rPr>
              <w:t>Many schools offer a free breakfast club for pupils that may benefit. It can be a great opportunity for children to experience a more gradual start to the school day, to have a healthy breakfast, and to build key relationships, whilst also supporting parents to juggle the morning routine.</w:t>
            </w:r>
          </w:p>
        </w:tc>
      </w:tr>
    </w:tbl>
    <w:p w14:paraId="45D1B0F4" w14:textId="77777777" w:rsidR="00FF3E17" w:rsidRDefault="00FF3E17">
      <w:r>
        <w:br w:type="page"/>
      </w:r>
    </w:p>
    <w:tbl>
      <w:tblPr>
        <w:tblStyle w:val="TableGrid"/>
        <w:tblW w:w="14033" w:type="dxa"/>
        <w:tblLayout w:type="fixed"/>
        <w:tblCellMar>
          <w:bottom w:w="170" w:type="dxa"/>
        </w:tblCellMar>
        <w:tblLook w:val="0420" w:firstRow="1" w:lastRow="0" w:firstColumn="0" w:lastColumn="0" w:noHBand="0" w:noVBand="1"/>
      </w:tblPr>
      <w:tblGrid>
        <w:gridCol w:w="4086"/>
        <w:gridCol w:w="9947"/>
      </w:tblGrid>
      <w:tr w:rsidR="004C30D7" w:rsidRPr="00AE304A" w14:paraId="7459508C" w14:textId="77777777" w:rsidTr="00181688">
        <w:trPr>
          <w:trHeight w:val="641"/>
        </w:trPr>
        <w:tc>
          <w:tcPr>
            <w:tcW w:w="1456" w:type="pct"/>
            <w:shd w:val="clear" w:color="auto" w:fill="00B050"/>
          </w:tcPr>
          <w:p w14:paraId="62B5EB15" w14:textId="25338DBF" w:rsidR="002A78BA" w:rsidRPr="00917C4A" w:rsidRDefault="002A78BA" w:rsidP="001567A3">
            <w:pPr>
              <w:spacing w:after="140" w:line="240" w:lineRule="auto"/>
              <w:rPr>
                <w:rFonts w:cs="Arial"/>
                <w:b/>
                <w:bCs/>
                <w:color w:val="FFFFFF" w:themeColor="background1"/>
                <w:sz w:val="32"/>
                <w:szCs w:val="32"/>
              </w:rPr>
            </w:pPr>
            <w:r w:rsidRPr="00917C4A">
              <w:rPr>
                <w:rFonts w:cs="Arial"/>
                <w:b/>
                <w:bCs/>
                <w:color w:val="FFFFFF" w:themeColor="background1"/>
                <w:sz w:val="32"/>
                <w:szCs w:val="32"/>
              </w:rPr>
              <w:lastRenderedPageBreak/>
              <w:t>What some schools do:</w:t>
            </w:r>
          </w:p>
        </w:tc>
        <w:tc>
          <w:tcPr>
            <w:tcW w:w="3544" w:type="pct"/>
            <w:shd w:val="clear" w:color="auto" w:fill="00B050"/>
          </w:tcPr>
          <w:p w14:paraId="7808600A" w14:textId="3C871D51" w:rsidR="002A78BA" w:rsidRPr="00917C4A" w:rsidRDefault="001567A3" w:rsidP="001567A3">
            <w:pPr>
              <w:spacing w:after="140" w:line="240" w:lineRule="auto"/>
              <w:rPr>
                <w:rFonts w:cs="Arial"/>
                <w:b/>
                <w:bCs/>
                <w:color w:val="FFFFFF" w:themeColor="background1"/>
                <w:sz w:val="32"/>
                <w:szCs w:val="32"/>
              </w:rPr>
            </w:pPr>
            <w:r w:rsidRPr="00917C4A">
              <w:rPr>
                <w:rFonts w:cs="Arial"/>
                <w:b/>
                <w:bCs/>
                <w:color w:val="FFFFFF" w:themeColor="background1"/>
                <w:sz w:val="32"/>
                <w:szCs w:val="32"/>
              </w:rPr>
              <w:t>Exemplification</w:t>
            </w:r>
          </w:p>
        </w:tc>
      </w:tr>
      <w:tr w:rsidR="00016677" w:rsidRPr="00AE304A" w14:paraId="116FF153" w14:textId="77777777" w:rsidTr="00181688">
        <w:trPr>
          <w:trHeight w:val="1586"/>
        </w:trPr>
        <w:tc>
          <w:tcPr>
            <w:tcW w:w="1456" w:type="pct"/>
          </w:tcPr>
          <w:p w14:paraId="44D86946" w14:textId="52DC5DF0" w:rsidR="00EB534F" w:rsidRPr="001020F5" w:rsidRDefault="00EB534F" w:rsidP="00EB534F">
            <w:pPr>
              <w:spacing w:beforeLines="60" w:before="144" w:afterLines="60" w:after="144"/>
              <w:rPr>
                <w:rFonts w:cs="Arial"/>
                <w:szCs w:val="24"/>
              </w:rPr>
            </w:pPr>
            <w:r w:rsidRPr="001020F5">
              <w:rPr>
                <w:rFonts w:cs="Arial"/>
                <w:szCs w:val="24"/>
              </w:rPr>
              <w:t>Focus on ‘poverty proofing’ the school day (</w:t>
            </w:r>
            <w:r w:rsidR="00B00F56" w:rsidRPr="001020F5">
              <w:rPr>
                <w:rFonts w:cs="Arial"/>
                <w:szCs w:val="24"/>
              </w:rPr>
              <w:t>s</w:t>
            </w:r>
            <w:r w:rsidRPr="001020F5">
              <w:rPr>
                <w:rFonts w:cs="Arial"/>
                <w:szCs w:val="24"/>
              </w:rPr>
              <w:t xml:space="preserve">ee the </w:t>
            </w:r>
            <w:hyperlink r:id="rId15" w:history="1">
              <w:r w:rsidRPr="001020F5">
                <w:rPr>
                  <w:rStyle w:val="Hyperlink"/>
                  <w:szCs w:val="24"/>
                </w:rPr>
                <w:t>Children North East website</w:t>
              </w:r>
            </w:hyperlink>
            <w:r w:rsidRPr="001020F5">
              <w:rPr>
                <w:rFonts w:cs="Arial"/>
                <w:szCs w:val="24"/>
              </w:rPr>
              <w:t xml:space="preserve"> for more information)</w:t>
            </w:r>
            <w:r w:rsidR="00B00F56" w:rsidRPr="001020F5">
              <w:rPr>
                <w:rFonts w:cs="Arial"/>
                <w:szCs w:val="24"/>
              </w:rPr>
              <w:t>.</w:t>
            </w:r>
          </w:p>
        </w:tc>
        <w:tc>
          <w:tcPr>
            <w:tcW w:w="3544" w:type="pct"/>
          </w:tcPr>
          <w:p w14:paraId="3D4B6BB6" w14:textId="645F900A" w:rsidR="00EB534F" w:rsidRPr="001020F5" w:rsidRDefault="00EB534F" w:rsidP="00EB534F">
            <w:pPr>
              <w:pStyle w:val="ListParagraph"/>
              <w:numPr>
                <w:ilvl w:val="0"/>
                <w:numId w:val="14"/>
              </w:numPr>
              <w:spacing w:beforeLines="60" w:before="144" w:afterLines="60" w:after="144" w:line="240" w:lineRule="auto"/>
              <w:contextualSpacing w:val="0"/>
              <w:rPr>
                <w:rFonts w:cs="Arial"/>
                <w:szCs w:val="24"/>
              </w:rPr>
            </w:pPr>
            <w:r w:rsidRPr="001020F5">
              <w:rPr>
                <w:rFonts w:cs="Arial"/>
                <w:szCs w:val="24"/>
              </w:rPr>
              <w:t xml:space="preserve">Examples of ‘poverty proofing’ include providing lunch boxes for pupils in receipt of free school meals when they go on school trips (rather than highlighting poverty by providing lunches in a paper bag) and providing parents with information about costs for the school year in advance, so that payments can be spread out or </w:t>
            </w:r>
            <w:r w:rsidR="003A2D46" w:rsidRPr="001020F5">
              <w:rPr>
                <w:rFonts w:cs="Arial"/>
                <w:szCs w:val="24"/>
              </w:rPr>
              <w:t>provided support.</w:t>
            </w:r>
          </w:p>
        </w:tc>
      </w:tr>
      <w:tr w:rsidR="00016677" w:rsidRPr="00AE304A" w14:paraId="206F2C64" w14:textId="77777777" w:rsidTr="00181688">
        <w:trPr>
          <w:trHeight w:val="5622"/>
        </w:trPr>
        <w:tc>
          <w:tcPr>
            <w:tcW w:w="1456" w:type="pct"/>
          </w:tcPr>
          <w:p w14:paraId="0E89A637" w14:textId="22415F36" w:rsidR="00EB534F" w:rsidRPr="001020F5" w:rsidRDefault="00EB534F" w:rsidP="00EB534F">
            <w:pPr>
              <w:spacing w:beforeLines="60" w:before="144" w:afterLines="60" w:after="144"/>
              <w:rPr>
                <w:rFonts w:cs="Arial"/>
                <w:szCs w:val="24"/>
              </w:rPr>
            </w:pPr>
            <w:r w:rsidRPr="001020F5">
              <w:rPr>
                <w:rFonts w:cs="Arial"/>
                <w:szCs w:val="24"/>
              </w:rPr>
              <w:t>Support the engagement of the full school community in a rich extra-curricular experience</w:t>
            </w:r>
            <w:r w:rsidR="002E6D76" w:rsidRPr="001020F5">
              <w:rPr>
                <w:rFonts w:cs="Arial"/>
                <w:szCs w:val="24"/>
              </w:rPr>
              <w:t>.</w:t>
            </w:r>
          </w:p>
        </w:tc>
        <w:tc>
          <w:tcPr>
            <w:tcW w:w="3544" w:type="pct"/>
          </w:tcPr>
          <w:p w14:paraId="51BA5423" w14:textId="46193D21" w:rsidR="00EB534F" w:rsidRPr="001020F5" w:rsidRDefault="00EB534F" w:rsidP="00EB534F">
            <w:pPr>
              <w:pStyle w:val="ListParagraph"/>
              <w:numPr>
                <w:ilvl w:val="0"/>
                <w:numId w:val="14"/>
              </w:numPr>
              <w:spacing w:beforeLines="60" w:before="144" w:afterLines="60" w:after="144" w:line="240" w:lineRule="auto"/>
              <w:contextualSpacing w:val="0"/>
              <w:rPr>
                <w:rFonts w:cs="Arial"/>
                <w:szCs w:val="24"/>
              </w:rPr>
            </w:pPr>
            <w:r w:rsidRPr="001020F5">
              <w:rPr>
                <w:rFonts w:cs="Arial"/>
                <w:szCs w:val="24"/>
              </w:rPr>
              <w:t xml:space="preserve">Some schools have very established programmes of extra-curricular activities with staff sharing areas of interest and pupils leading their own clubs too. This allows for knowledge, </w:t>
            </w:r>
            <w:r w:rsidR="001020F5" w:rsidRPr="001020F5">
              <w:rPr>
                <w:rFonts w:cs="Arial"/>
                <w:szCs w:val="24"/>
              </w:rPr>
              <w:t>skills,</w:t>
            </w:r>
            <w:r w:rsidRPr="001020F5">
              <w:rPr>
                <w:rFonts w:cs="Arial"/>
                <w:szCs w:val="24"/>
              </w:rPr>
              <w:t xml:space="preserve"> and relationships to be developed, as well as engaging everyone in wider school life.</w:t>
            </w:r>
          </w:p>
          <w:p w14:paraId="743A997B" w14:textId="77777777" w:rsidR="00EB534F" w:rsidRPr="001020F5" w:rsidRDefault="00EB534F" w:rsidP="00EB534F">
            <w:pPr>
              <w:pStyle w:val="ListParagraph"/>
              <w:numPr>
                <w:ilvl w:val="0"/>
                <w:numId w:val="14"/>
              </w:numPr>
              <w:spacing w:beforeLines="60" w:before="144" w:afterLines="60" w:after="144" w:line="240" w:lineRule="auto"/>
              <w:contextualSpacing w:val="0"/>
              <w:rPr>
                <w:rFonts w:cs="Arial"/>
                <w:szCs w:val="24"/>
              </w:rPr>
            </w:pPr>
            <w:r w:rsidRPr="001020F5">
              <w:rPr>
                <w:rFonts w:cs="Arial"/>
                <w:szCs w:val="24"/>
              </w:rPr>
              <w:t>Similarly, some schools focus on offering pupils and families rich experiences</w:t>
            </w:r>
            <w:r w:rsidRPr="001020F5">
              <w:rPr>
                <w:szCs w:val="24"/>
              </w:rPr>
              <w:t xml:space="preserve"> </w:t>
            </w:r>
            <w:r w:rsidRPr="001020F5">
              <w:rPr>
                <w:rFonts w:cs="Arial"/>
                <w:szCs w:val="24"/>
              </w:rPr>
              <w:t>that they may not otherwise experience, such as a Christmas pantomime and meal or community BBQ.</w:t>
            </w:r>
          </w:p>
          <w:p w14:paraId="071EEA90" w14:textId="77777777" w:rsidR="00EB534F" w:rsidRPr="001020F5" w:rsidRDefault="00EB534F" w:rsidP="00EB534F">
            <w:pPr>
              <w:pStyle w:val="ListParagraph"/>
              <w:numPr>
                <w:ilvl w:val="0"/>
                <w:numId w:val="14"/>
              </w:numPr>
              <w:spacing w:beforeLines="60" w:before="144" w:afterLines="60" w:after="144" w:line="240" w:lineRule="auto"/>
              <w:contextualSpacing w:val="0"/>
              <w:rPr>
                <w:rFonts w:cs="Arial"/>
                <w:szCs w:val="24"/>
              </w:rPr>
            </w:pPr>
            <w:r w:rsidRPr="001020F5">
              <w:rPr>
                <w:rFonts w:cs="Arial"/>
                <w:szCs w:val="24"/>
              </w:rPr>
              <w:t>Some schools have reported that targeted invitations for specific pupils to join in have been more effective than universal offers.</w:t>
            </w:r>
          </w:p>
          <w:p w14:paraId="481958EC" w14:textId="42185202" w:rsidR="00EB534F" w:rsidRPr="001020F5" w:rsidRDefault="00EB534F" w:rsidP="00EB534F">
            <w:pPr>
              <w:pStyle w:val="ListParagraph"/>
              <w:numPr>
                <w:ilvl w:val="0"/>
                <w:numId w:val="14"/>
              </w:numPr>
              <w:spacing w:beforeLines="60" w:before="144" w:afterLines="60" w:after="144" w:line="240" w:lineRule="auto"/>
              <w:contextualSpacing w:val="0"/>
              <w:rPr>
                <w:rFonts w:cs="Arial"/>
                <w:szCs w:val="24"/>
              </w:rPr>
            </w:pPr>
            <w:r w:rsidRPr="001020F5">
              <w:rPr>
                <w:rFonts w:cs="Arial"/>
                <w:szCs w:val="24"/>
              </w:rPr>
              <w:t>Some schools have identified missing information in terms of which children are attending extra-curricular clubs. This data is now collected and is being used to assess need, make plans to increase attendance and to monitor impact.</w:t>
            </w:r>
          </w:p>
          <w:p w14:paraId="0F7541EF" w14:textId="470DB238" w:rsidR="008D1C1E" w:rsidRPr="001020F5" w:rsidRDefault="00EB534F" w:rsidP="00FF3E17">
            <w:pPr>
              <w:pStyle w:val="ListParagraph"/>
              <w:numPr>
                <w:ilvl w:val="0"/>
                <w:numId w:val="14"/>
              </w:numPr>
              <w:spacing w:beforeLines="60" w:before="144" w:afterLines="60" w:after="144" w:line="240" w:lineRule="auto"/>
              <w:contextualSpacing w:val="0"/>
              <w:rPr>
                <w:szCs w:val="24"/>
              </w:rPr>
            </w:pPr>
            <w:r w:rsidRPr="001020F5">
              <w:rPr>
                <w:rFonts w:cs="Arial"/>
                <w:szCs w:val="24"/>
              </w:rPr>
              <w:t xml:space="preserve">Leaders are involving the wider school staff such as lunchtime assistants, administrative </w:t>
            </w:r>
            <w:proofErr w:type="gramStart"/>
            <w:r w:rsidRPr="001020F5">
              <w:rPr>
                <w:rFonts w:cs="Arial"/>
                <w:szCs w:val="24"/>
              </w:rPr>
              <w:t>staff</w:t>
            </w:r>
            <w:proofErr w:type="gramEnd"/>
            <w:r w:rsidRPr="001020F5">
              <w:rPr>
                <w:rFonts w:cs="Arial"/>
                <w:szCs w:val="24"/>
              </w:rPr>
              <w:t xml:space="preserve"> and site managers in CPD that is relevant so that all staff can understand their role in delivering the strategy. These staff are also encouraged to attend performances and support extra-curricular activities.</w:t>
            </w:r>
            <w:r w:rsidR="008D1C1E" w:rsidRPr="001020F5">
              <w:rPr>
                <w:szCs w:val="24"/>
              </w:rPr>
              <w:tab/>
            </w:r>
            <w:r w:rsidR="008D1C1E" w:rsidRPr="001020F5">
              <w:rPr>
                <w:szCs w:val="24"/>
              </w:rPr>
              <w:tab/>
            </w:r>
          </w:p>
        </w:tc>
      </w:tr>
    </w:tbl>
    <w:p w14:paraId="0F06CEC6" w14:textId="77777777" w:rsidR="00FF3E17" w:rsidRDefault="00FF3E17">
      <w:r>
        <w:br w:type="page"/>
      </w:r>
    </w:p>
    <w:tbl>
      <w:tblPr>
        <w:tblStyle w:val="TableGrid"/>
        <w:tblW w:w="14033" w:type="dxa"/>
        <w:tblLayout w:type="fixed"/>
        <w:tblCellMar>
          <w:bottom w:w="170" w:type="dxa"/>
        </w:tblCellMar>
        <w:tblLook w:val="0420" w:firstRow="1" w:lastRow="0" w:firstColumn="0" w:lastColumn="0" w:noHBand="0" w:noVBand="1"/>
      </w:tblPr>
      <w:tblGrid>
        <w:gridCol w:w="679"/>
        <w:gridCol w:w="5414"/>
        <w:gridCol w:w="1701"/>
        <w:gridCol w:w="6239"/>
      </w:tblGrid>
      <w:tr w:rsidR="000333F0" w:rsidRPr="0004627D" w:rsidDel="005E585D" w14:paraId="0858D6F5" w14:textId="77777777" w:rsidTr="00BB1694">
        <w:trPr>
          <w:trHeight w:val="699"/>
        </w:trPr>
        <w:tc>
          <w:tcPr>
            <w:tcW w:w="6093" w:type="dxa"/>
            <w:gridSpan w:val="2"/>
          </w:tcPr>
          <w:p w14:paraId="1B8AB7AF" w14:textId="0337CED7" w:rsidR="000333F0" w:rsidRPr="000C75F5" w:rsidRDefault="000333F0" w:rsidP="000333F0">
            <w:pPr>
              <w:spacing w:before="60" w:after="0" w:line="240" w:lineRule="auto"/>
              <w:rPr>
                <w:rFonts w:eastAsia="Calibri" w:cs="Arial"/>
                <w:color w:val="00B050"/>
                <w:sz w:val="32"/>
                <w:szCs w:val="32"/>
              </w:rPr>
            </w:pPr>
            <w:r w:rsidRPr="00917C4A">
              <w:rPr>
                <w:rFonts w:eastAsia="Calibri" w:cs="Arial"/>
                <w:b/>
                <w:color w:val="00B050"/>
                <w:sz w:val="32"/>
                <w:szCs w:val="32"/>
              </w:rPr>
              <w:lastRenderedPageBreak/>
              <w:t>Open and honest reflection</w:t>
            </w:r>
          </w:p>
        </w:tc>
        <w:tc>
          <w:tcPr>
            <w:tcW w:w="1701" w:type="dxa"/>
          </w:tcPr>
          <w:p w14:paraId="46A86924" w14:textId="77777777" w:rsidR="000333F0" w:rsidRPr="00917C4A" w:rsidRDefault="000333F0" w:rsidP="000333F0">
            <w:pPr>
              <w:spacing w:before="60" w:after="0" w:line="240" w:lineRule="auto"/>
              <w:rPr>
                <w:rFonts w:cs="Arial"/>
                <w:b/>
                <w:bCs/>
                <w:color w:val="00B050"/>
                <w:sz w:val="32"/>
                <w:szCs w:val="32"/>
              </w:rPr>
            </w:pPr>
            <w:r w:rsidRPr="00917C4A">
              <w:rPr>
                <w:rFonts w:cs="Arial"/>
                <w:b/>
                <w:bCs/>
                <w:color w:val="00B050"/>
                <w:sz w:val="32"/>
                <w:szCs w:val="32"/>
              </w:rPr>
              <w:t>Strength/</w:t>
            </w:r>
          </w:p>
          <w:p w14:paraId="559B7BE5" w14:textId="45D67620" w:rsidR="000333F0" w:rsidRPr="00E91CDC" w:rsidDel="005E585D" w:rsidRDefault="000333F0" w:rsidP="000333F0">
            <w:pPr>
              <w:rPr>
                <w:rFonts w:eastAsia="Calibri" w:cs="Arial"/>
                <w:b/>
                <w:color w:val="00B050"/>
                <w:sz w:val="32"/>
                <w:szCs w:val="32"/>
              </w:rPr>
            </w:pPr>
            <w:r w:rsidRPr="00E91CDC">
              <w:rPr>
                <w:rFonts w:cs="Arial"/>
                <w:b/>
                <w:bCs/>
                <w:color w:val="FF0000"/>
                <w:sz w:val="32"/>
                <w:szCs w:val="32"/>
              </w:rPr>
              <w:t>Priority?</w:t>
            </w:r>
          </w:p>
        </w:tc>
        <w:tc>
          <w:tcPr>
            <w:tcW w:w="6239" w:type="dxa"/>
          </w:tcPr>
          <w:p w14:paraId="431902D1" w14:textId="77777777" w:rsidR="000333F0" w:rsidRPr="00917C4A" w:rsidRDefault="000333F0" w:rsidP="000333F0">
            <w:pPr>
              <w:spacing w:before="60" w:after="0" w:line="240" w:lineRule="auto"/>
              <w:rPr>
                <w:rFonts w:cs="Arial"/>
                <w:b/>
                <w:bCs/>
                <w:color w:val="00B050"/>
                <w:sz w:val="32"/>
                <w:szCs w:val="32"/>
              </w:rPr>
            </w:pPr>
            <w:r w:rsidRPr="00917C4A">
              <w:rPr>
                <w:rFonts w:cs="Arial"/>
                <w:b/>
                <w:bCs/>
                <w:color w:val="00B050"/>
                <w:sz w:val="32"/>
                <w:szCs w:val="32"/>
              </w:rPr>
              <w:t>Responses and reflections</w:t>
            </w:r>
          </w:p>
          <w:p w14:paraId="318DE877" w14:textId="77777777" w:rsidR="000333F0" w:rsidRPr="00FA15E2" w:rsidRDefault="000333F0" w:rsidP="000333F0">
            <w:pPr>
              <w:pStyle w:val="NoSpacing"/>
              <w:numPr>
                <w:ilvl w:val="0"/>
                <w:numId w:val="17"/>
              </w:numPr>
              <w:spacing w:before="60"/>
              <w:ind w:left="357" w:hanging="357"/>
              <w:rPr>
                <w:b/>
                <w:bCs/>
                <w:color w:val="00B050"/>
                <w:sz w:val="32"/>
                <w:szCs w:val="32"/>
              </w:rPr>
            </w:pPr>
            <w:r w:rsidRPr="00BA122F">
              <w:rPr>
                <w:sz w:val="32"/>
                <w:szCs w:val="32"/>
              </w:rPr>
              <w:t xml:space="preserve">How do you know?  </w:t>
            </w:r>
          </w:p>
          <w:p w14:paraId="4A06F7AF" w14:textId="2C1BDD39" w:rsidR="000333F0" w:rsidRPr="005A7259" w:rsidDel="005E585D" w:rsidRDefault="000333F0" w:rsidP="000333F0">
            <w:pPr>
              <w:pStyle w:val="ListParagraph"/>
              <w:numPr>
                <w:ilvl w:val="0"/>
                <w:numId w:val="13"/>
              </w:numPr>
              <w:spacing w:before="60" w:after="0" w:line="240" w:lineRule="auto"/>
              <w:ind w:left="357" w:hanging="357"/>
              <w:contextualSpacing w:val="0"/>
              <w:rPr>
                <w:rFonts w:cs="Arial"/>
                <w:b/>
                <w:bCs/>
                <w:color w:val="00B050"/>
                <w:sz w:val="32"/>
                <w:szCs w:val="32"/>
              </w:rPr>
            </w:pPr>
            <w:r w:rsidRPr="00FA15E2">
              <w:rPr>
                <w:sz w:val="32"/>
                <w:szCs w:val="32"/>
              </w:rPr>
              <w:t>What evidence do you have?</w:t>
            </w:r>
          </w:p>
        </w:tc>
      </w:tr>
      <w:tr w:rsidR="004C30D7" w:rsidRPr="003E5906" w14:paraId="2887C214" w14:textId="77777777" w:rsidTr="00BB1694">
        <w:trPr>
          <w:trHeight w:val="20"/>
        </w:trPr>
        <w:tc>
          <w:tcPr>
            <w:tcW w:w="679" w:type="dxa"/>
          </w:tcPr>
          <w:p w14:paraId="533B3B70" w14:textId="77777777" w:rsidR="00FD0AAB" w:rsidRPr="001020F5" w:rsidRDefault="00FD0AAB" w:rsidP="00E91E66">
            <w:pPr>
              <w:rPr>
                <w:rFonts w:eastAsia="Calibri" w:cs="Arial"/>
                <w:b/>
                <w:bCs/>
                <w:color w:val="00B050"/>
                <w:szCs w:val="24"/>
              </w:rPr>
            </w:pPr>
            <w:r w:rsidRPr="00917C4A">
              <w:rPr>
                <w:rFonts w:eastAsia="Calibri" w:cs="Arial"/>
                <w:b/>
                <w:bCs/>
                <w:color w:val="00B050"/>
                <w:szCs w:val="24"/>
              </w:rPr>
              <w:t>3a</w:t>
            </w:r>
          </w:p>
        </w:tc>
        <w:tc>
          <w:tcPr>
            <w:tcW w:w="5414" w:type="dxa"/>
          </w:tcPr>
          <w:p w14:paraId="7285CAC8" w14:textId="461AB28B" w:rsidR="00FD0AAB" w:rsidRPr="001020F5" w:rsidRDefault="00FD0AAB" w:rsidP="00091697">
            <w:pPr>
              <w:spacing w:after="140"/>
              <w:rPr>
                <w:rFonts w:eastAsia="Calibri" w:cs="Arial"/>
                <w:szCs w:val="24"/>
              </w:rPr>
            </w:pPr>
            <w:r w:rsidRPr="001020F5">
              <w:rPr>
                <w:rFonts w:eastAsia="Calibri" w:cs="Arial"/>
                <w:szCs w:val="24"/>
              </w:rPr>
              <w:t xml:space="preserve">Does the </w:t>
            </w:r>
            <w:r w:rsidR="00551902" w:rsidRPr="001020F5">
              <w:rPr>
                <w:rFonts w:eastAsia="Calibri" w:cs="Arial"/>
                <w:szCs w:val="24"/>
              </w:rPr>
              <w:t>p</w:t>
            </w:r>
            <w:r w:rsidRPr="001020F5">
              <w:rPr>
                <w:rFonts w:eastAsia="Calibri" w:cs="Arial"/>
                <w:szCs w:val="24"/>
              </w:rPr>
              <w:t xml:space="preserve">upil </w:t>
            </w:r>
            <w:r w:rsidR="00551902" w:rsidRPr="001020F5">
              <w:rPr>
                <w:rFonts w:eastAsia="Calibri" w:cs="Arial"/>
                <w:szCs w:val="24"/>
              </w:rPr>
              <w:t>p</w:t>
            </w:r>
            <w:r w:rsidRPr="001020F5">
              <w:rPr>
                <w:rFonts w:eastAsia="Calibri" w:cs="Arial"/>
                <w:szCs w:val="24"/>
              </w:rPr>
              <w:t>remium strategy honestly reflect the school’s context and work? Is it focused on improving the lived experiences and outcomes for pupils, rather than meeting statutory requirements?</w:t>
            </w:r>
          </w:p>
        </w:tc>
        <w:tc>
          <w:tcPr>
            <w:tcW w:w="1701" w:type="dxa"/>
          </w:tcPr>
          <w:p w14:paraId="11C1614E" w14:textId="77777777" w:rsidR="00FD0AAB" w:rsidRPr="003E5906" w:rsidRDefault="00FD0AAB" w:rsidP="00E91E66">
            <w:pPr>
              <w:rPr>
                <w:rFonts w:eastAsia="Calibri" w:cs="Arial"/>
                <w:sz w:val="28"/>
                <w:szCs w:val="28"/>
              </w:rPr>
            </w:pPr>
          </w:p>
        </w:tc>
        <w:tc>
          <w:tcPr>
            <w:tcW w:w="6239" w:type="dxa"/>
          </w:tcPr>
          <w:p w14:paraId="42BEB08C" w14:textId="77777777" w:rsidR="00FD0AAB" w:rsidRPr="003E5906" w:rsidRDefault="00FD0AAB" w:rsidP="00E91E66">
            <w:pPr>
              <w:rPr>
                <w:rFonts w:eastAsia="Calibri" w:cs="Arial"/>
                <w:sz w:val="28"/>
                <w:szCs w:val="28"/>
              </w:rPr>
            </w:pPr>
          </w:p>
        </w:tc>
      </w:tr>
      <w:tr w:rsidR="004C30D7" w:rsidRPr="003E5906" w14:paraId="78A808B9" w14:textId="77777777" w:rsidTr="00BB1694">
        <w:trPr>
          <w:trHeight w:val="20"/>
        </w:trPr>
        <w:tc>
          <w:tcPr>
            <w:tcW w:w="679" w:type="dxa"/>
          </w:tcPr>
          <w:p w14:paraId="7B2D3D39" w14:textId="04881C3D" w:rsidR="00FD0AAB" w:rsidRPr="00917C4A" w:rsidRDefault="00FD0AAB" w:rsidP="00E91E66">
            <w:pPr>
              <w:rPr>
                <w:rFonts w:eastAsia="Calibri" w:cs="Arial"/>
                <w:b/>
                <w:bCs/>
                <w:color w:val="00B050"/>
                <w:szCs w:val="24"/>
              </w:rPr>
            </w:pPr>
            <w:r w:rsidRPr="00917C4A">
              <w:rPr>
                <w:rFonts w:cs="Arial"/>
                <w:b/>
                <w:bCs/>
                <w:color w:val="00B050"/>
                <w:szCs w:val="24"/>
              </w:rPr>
              <w:t>3</w:t>
            </w:r>
            <w:r w:rsidR="00906589">
              <w:rPr>
                <w:rFonts w:cs="Arial"/>
                <w:b/>
                <w:bCs/>
                <w:color w:val="00B050"/>
                <w:szCs w:val="24"/>
              </w:rPr>
              <w:t>b</w:t>
            </w:r>
          </w:p>
        </w:tc>
        <w:tc>
          <w:tcPr>
            <w:tcW w:w="5414" w:type="dxa"/>
          </w:tcPr>
          <w:p w14:paraId="4299F426" w14:textId="21768585" w:rsidR="00FD0AAB" w:rsidRPr="001020F5" w:rsidRDefault="00FD0AAB" w:rsidP="00091697">
            <w:pPr>
              <w:spacing w:after="140"/>
              <w:rPr>
                <w:rFonts w:eastAsia="Calibri" w:cs="Arial"/>
                <w:szCs w:val="24"/>
              </w:rPr>
            </w:pPr>
            <w:r w:rsidRPr="001020F5">
              <w:rPr>
                <w:rFonts w:eastAsia="Calibri" w:cs="Arial"/>
                <w:szCs w:val="24"/>
              </w:rPr>
              <w:t xml:space="preserve">To what extent are self-evaluation and implementation ongoing processes rather than events? </w:t>
            </w:r>
          </w:p>
        </w:tc>
        <w:tc>
          <w:tcPr>
            <w:tcW w:w="1701" w:type="dxa"/>
          </w:tcPr>
          <w:p w14:paraId="273837AA" w14:textId="77777777" w:rsidR="00FD0AAB" w:rsidRPr="003E5906" w:rsidRDefault="00FD0AAB" w:rsidP="00E91E66">
            <w:pPr>
              <w:rPr>
                <w:rFonts w:eastAsia="Calibri" w:cs="Arial"/>
                <w:sz w:val="28"/>
                <w:szCs w:val="28"/>
              </w:rPr>
            </w:pPr>
          </w:p>
        </w:tc>
        <w:tc>
          <w:tcPr>
            <w:tcW w:w="6239" w:type="dxa"/>
          </w:tcPr>
          <w:p w14:paraId="32BC30C7" w14:textId="77777777" w:rsidR="00FD0AAB" w:rsidRPr="003E5906" w:rsidRDefault="00FD0AAB" w:rsidP="00E91E66">
            <w:pPr>
              <w:rPr>
                <w:rFonts w:eastAsia="Calibri" w:cs="Arial"/>
                <w:sz w:val="28"/>
                <w:szCs w:val="28"/>
              </w:rPr>
            </w:pPr>
          </w:p>
        </w:tc>
      </w:tr>
      <w:tr w:rsidR="004C30D7" w:rsidRPr="003E5906" w14:paraId="4168B6CD" w14:textId="77777777" w:rsidTr="00BB1694">
        <w:trPr>
          <w:trHeight w:val="20"/>
        </w:trPr>
        <w:tc>
          <w:tcPr>
            <w:tcW w:w="679" w:type="dxa"/>
          </w:tcPr>
          <w:p w14:paraId="61639784" w14:textId="1E3AE4E4" w:rsidR="00FD0AAB" w:rsidRPr="00917C4A" w:rsidRDefault="00FD0AAB" w:rsidP="00E91E66">
            <w:pPr>
              <w:rPr>
                <w:rFonts w:eastAsia="Calibri" w:cs="Arial"/>
                <w:b/>
                <w:bCs/>
                <w:color w:val="00B050"/>
                <w:szCs w:val="24"/>
              </w:rPr>
            </w:pPr>
            <w:r w:rsidRPr="00917C4A">
              <w:rPr>
                <w:rFonts w:eastAsia="Calibri" w:cs="Arial"/>
                <w:b/>
                <w:bCs/>
                <w:color w:val="00B050"/>
                <w:szCs w:val="24"/>
              </w:rPr>
              <w:t>3</w:t>
            </w:r>
            <w:r w:rsidR="00906589">
              <w:rPr>
                <w:rFonts w:eastAsia="Calibri" w:cs="Arial"/>
                <w:b/>
                <w:bCs/>
                <w:color w:val="00B050"/>
                <w:szCs w:val="24"/>
              </w:rPr>
              <w:t>c</w:t>
            </w:r>
          </w:p>
        </w:tc>
        <w:tc>
          <w:tcPr>
            <w:tcW w:w="5414" w:type="dxa"/>
          </w:tcPr>
          <w:p w14:paraId="7944139D" w14:textId="7CC3F663" w:rsidR="00FD0AAB" w:rsidRPr="001020F5" w:rsidRDefault="00FD0AAB" w:rsidP="00091697">
            <w:pPr>
              <w:spacing w:after="140"/>
              <w:rPr>
                <w:rFonts w:eastAsia="Calibri" w:cs="Arial"/>
                <w:szCs w:val="24"/>
              </w:rPr>
            </w:pPr>
            <w:r w:rsidRPr="001020F5">
              <w:rPr>
                <w:rFonts w:eastAsia="Calibri" w:cs="Arial"/>
                <w:szCs w:val="24"/>
              </w:rPr>
              <w:t>Are the views of all stakeholders actively sought and used to inform self-evaluation and resulting strategy, even when some of these views may be difficult to hear?</w:t>
            </w:r>
          </w:p>
        </w:tc>
        <w:tc>
          <w:tcPr>
            <w:tcW w:w="1701" w:type="dxa"/>
          </w:tcPr>
          <w:p w14:paraId="43B179C7" w14:textId="77777777" w:rsidR="00FD0AAB" w:rsidRPr="003E5906" w:rsidRDefault="00FD0AAB" w:rsidP="00E91E66">
            <w:pPr>
              <w:rPr>
                <w:rFonts w:eastAsia="Calibri" w:cs="Arial"/>
                <w:sz w:val="28"/>
                <w:szCs w:val="28"/>
              </w:rPr>
            </w:pPr>
          </w:p>
        </w:tc>
        <w:tc>
          <w:tcPr>
            <w:tcW w:w="6239" w:type="dxa"/>
          </w:tcPr>
          <w:p w14:paraId="0A9997FF" w14:textId="77777777" w:rsidR="00FD0AAB" w:rsidRPr="003E5906" w:rsidRDefault="00FD0AAB" w:rsidP="00E91E66">
            <w:pPr>
              <w:rPr>
                <w:rFonts w:eastAsia="Calibri" w:cs="Arial"/>
                <w:sz w:val="28"/>
                <w:szCs w:val="28"/>
              </w:rPr>
            </w:pPr>
          </w:p>
        </w:tc>
      </w:tr>
      <w:tr w:rsidR="004C30D7" w:rsidRPr="003E5906" w14:paraId="5ECB7A93" w14:textId="77777777" w:rsidTr="00BB1694">
        <w:trPr>
          <w:trHeight w:val="1471"/>
        </w:trPr>
        <w:tc>
          <w:tcPr>
            <w:tcW w:w="679" w:type="dxa"/>
          </w:tcPr>
          <w:p w14:paraId="6939B3E8" w14:textId="453F0E01" w:rsidR="00FD0AAB" w:rsidRPr="00917C4A" w:rsidRDefault="00FD0AAB" w:rsidP="00E91E66">
            <w:pPr>
              <w:rPr>
                <w:rFonts w:cs="Arial"/>
                <w:b/>
                <w:bCs/>
                <w:color w:val="00B050"/>
                <w:szCs w:val="24"/>
              </w:rPr>
            </w:pPr>
            <w:r w:rsidRPr="00917C4A">
              <w:rPr>
                <w:rFonts w:eastAsia="Calibri" w:cs="Arial"/>
                <w:b/>
                <w:bCs/>
                <w:color w:val="00B050"/>
                <w:szCs w:val="24"/>
              </w:rPr>
              <w:t>3</w:t>
            </w:r>
            <w:r w:rsidR="00906589">
              <w:rPr>
                <w:rFonts w:eastAsia="Calibri" w:cs="Arial"/>
                <w:b/>
                <w:bCs/>
                <w:color w:val="00B050"/>
                <w:szCs w:val="24"/>
              </w:rPr>
              <w:t>d</w:t>
            </w:r>
          </w:p>
        </w:tc>
        <w:tc>
          <w:tcPr>
            <w:tcW w:w="5414" w:type="dxa"/>
          </w:tcPr>
          <w:p w14:paraId="542EE670" w14:textId="4803D2A2" w:rsidR="00FD0AAB" w:rsidRPr="001020F5" w:rsidRDefault="00FD0AAB" w:rsidP="00091697">
            <w:pPr>
              <w:spacing w:after="140"/>
              <w:rPr>
                <w:rFonts w:cs="Arial"/>
                <w:szCs w:val="24"/>
              </w:rPr>
            </w:pPr>
            <w:r w:rsidRPr="001020F5">
              <w:rPr>
                <w:rFonts w:eastAsia="Calibri" w:cs="Arial"/>
                <w:szCs w:val="24"/>
              </w:rPr>
              <w:t>To what extent are staff and pupils reflective and open about what they do not understand, or find challenging? Are leaders and teachers outward looking, seeking advice and feedback?</w:t>
            </w:r>
          </w:p>
        </w:tc>
        <w:tc>
          <w:tcPr>
            <w:tcW w:w="1701" w:type="dxa"/>
          </w:tcPr>
          <w:p w14:paraId="264B36E6" w14:textId="77777777" w:rsidR="00FD0AAB" w:rsidRPr="003E5906" w:rsidRDefault="00FD0AAB" w:rsidP="00E91E66">
            <w:pPr>
              <w:rPr>
                <w:rFonts w:eastAsia="Calibri" w:cs="Arial"/>
                <w:sz w:val="28"/>
                <w:szCs w:val="28"/>
              </w:rPr>
            </w:pPr>
          </w:p>
        </w:tc>
        <w:tc>
          <w:tcPr>
            <w:tcW w:w="6239" w:type="dxa"/>
          </w:tcPr>
          <w:p w14:paraId="2E85D1B9" w14:textId="77777777" w:rsidR="00FD0AAB" w:rsidRPr="003E5906" w:rsidRDefault="00FD0AAB" w:rsidP="00E91E66">
            <w:pPr>
              <w:rPr>
                <w:rFonts w:eastAsia="Calibri" w:cs="Arial"/>
                <w:sz w:val="28"/>
                <w:szCs w:val="28"/>
              </w:rPr>
            </w:pPr>
          </w:p>
        </w:tc>
      </w:tr>
      <w:tr w:rsidR="004C30D7" w:rsidRPr="003E5906" w14:paraId="430D7E24" w14:textId="77777777" w:rsidTr="00BB1694">
        <w:trPr>
          <w:trHeight w:val="1136"/>
        </w:trPr>
        <w:tc>
          <w:tcPr>
            <w:tcW w:w="679" w:type="dxa"/>
          </w:tcPr>
          <w:p w14:paraId="3F2A4779" w14:textId="3B07562A" w:rsidR="00FD0AAB" w:rsidRPr="00917C4A" w:rsidRDefault="00FD0AAB" w:rsidP="00E91E66">
            <w:pPr>
              <w:rPr>
                <w:rFonts w:eastAsia="Calibri" w:cs="Arial"/>
                <w:b/>
                <w:bCs/>
                <w:color w:val="00B050"/>
                <w:szCs w:val="24"/>
              </w:rPr>
            </w:pPr>
            <w:r w:rsidRPr="00917C4A">
              <w:rPr>
                <w:rFonts w:eastAsia="Calibri" w:cs="Arial"/>
                <w:b/>
                <w:bCs/>
                <w:color w:val="00B050"/>
                <w:szCs w:val="24"/>
              </w:rPr>
              <w:t>3</w:t>
            </w:r>
            <w:r w:rsidR="00906589">
              <w:rPr>
                <w:rFonts w:eastAsia="Calibri" w:cs="Arial"/>
                <w:b/>
                <w:bCs/>
                <w:color w:val="00B050"/>
                <w:szCs w:val="24"/>
              </w:rPr>
              <w:t>e</w:t>
            </w:r>
          </w:p>
        </w:tc>
        <w:tc>
          <w:tcPr>
            <w:tcW w:w="5414" w:type="dxa"/>
          </w:tcPr>
          <w:p w14:paraId="55513D08" w14:textId="2BB93CF0" w:rsidR="00FD0AAB" w:rsidRPr="001020F5" w:rsidRDefault="00FD0AAB" w:rsidP="004C30D7">
            <w:pPr>
              <w:rPr>
                <w:rFonts w:cs="Arial"/>
                <w:szCs w:val="24"/>
              </w:rPr>
            </w:pPr>
            <w:r w:rsidRPr="001020F5">
              <w:rPr>
                <w:rFonts w:eastAsia="Calibri" w:cs="Arial"/>
                <w:szCs w:val="24"/>
              </w:rPr>
              <w:t>To what extent is there a safe learning culture for pupils and adults, without fear of failure? Are teachers and pupils prepared to take risks?</w:t>
            </w:r>
          </w:p>
        </w:tc>
        <w:tc>
          <w:tcPr>
            <w:tcW w:w="1701" w:type="dxa"/>
          </w:tcPr>
          <w:p w14:paraId="289F428F" w14:textId="77777777" w:rsidR="00FD0AAB" w:rsidRPr="003E5906" w:rsidRDefault="00FD0AAB" w:rsidP="00E91E66">
            <w:pPr>
              <w:rPr>
                <w:rFonts w:eastAsia="Calibri" w:cs="Arial"/>
                <w:sz w:val="28"/>
                <w:szCs w:val="28"/>
              </w:rPr>
            </w:pPr>
          </w:p>
        </w:tc>
        <w:tc>
          <w:tcPr>
            <w:tcW w:w="6239" w:type="dxa"/>
          </w:tcPr>
          <w:p w14:paraId="00C93BF3" w14:textId="77777777" w:rsidR="00FD0AAB" w:rsidRPr="003E5906" w:rsidRDefault="00FD0AAB" w:rsidP="00E91E66">
            <w:pPr>
              <w:rPr>
                <w:rFonts w:eastAsia="Calibri" w:cs="Arial"/>
                <w:sz w:val="28"/>
                <w:szCs w:val="28"/>
              </w:rPr>
            </w:pPr>
          </w:p>
        </w:tc>
      </w:tr>
    </w:tbl>
    <w:p w14:paraId="37B1F183" w14:textId="77777777" w:rsidR="00906589" w:rsidRDefault="00906589">
      <w:r>
        <w:br w:type="page"/>
      </w:r>
    </w:p>
    <w:tbl>
      <w:tblPr>
        <w:tblStyle w:val="TableGrid"/>
        <w:tblW w:w="14033" w:type="dxa"/>
        <w:tblLayout w:type="fixed"/>
        <w:tblCellMar>
          <w:bottom w:w="170" w:type="dxa"/>
        </w:tblCellMar>
        <w:tblLook w:val="0420" w:firstRow="1" w:lastRow="0" w:firstColumn="0" w:lastColumn="0" w:noHBand="0" w:noVBand="1"/>
      </w:tblPr>
      <w:tblGrid>
        <w:gridCol w:w="4249"/>
        <w:gridCol w:w="9784"/>
      </w:tblGrid>
      <w:tr w:rsidR="005C7384" w:rsidRPr="009E7E3A" w14:paraId="626A3E54" w14:textId="77777777" w:rsidTr="00181688">
        <w:trPr>
          <w:trHeight w:val="20"/>
        </w:trPr>
        <w:tc>
          <w:tcPr>
            <w:tcW w:w="1514" w:type="pct"/>
            <w:shd w:val="clear" w:color="auto" w:fill="00B050"/>
            <w:vAlign w:val="center"/>
          </w:tcPr>
          <w:p w14:paraId="1AD79C55" w14:textId="23816FFD" w:rsidR="005C7384" w:rsidRPr="00917C4A" w:rsidRDefault="005C7384" w:rsidP="00917C4A">
            <w:pPr>
              <w:spacing w:after="140"/>
              <w:rPr>
                <w:rFonts w:cs="Arial"/>
                <w:b/>
                <w:bCs/>
                <w:color w:val="FFFFFF" w:themeColor="background1"/>
                <w:sz w:val="32"/>
                <w:szCs w:val="32"/>
              </w:rPr>
            </w:pPr>
            <w:r w:rsidRPr="00917C4A">
              <w:rPr>
                <w:rFonts w:cs="Arial"/>
                <w:b/>
                <w:bCs/>
                <w:color w:val="FFFFFF" w:themeColor="background1"/>
                <w:sz w:val="32"/>
                <w:szCs w:val="32"/>
              </w:rPr>
              <w:lastRenderedPageBreak/>
              <w:t>What some schools do:</w:t>
            </w:r>
          </w:p>
        </w:tc>
        <w:tc>
          <w:tcPr>
            <w:tcW w:w="3486" w:type="pct"/>
            <w:shd w:val="clear" w:color="auto" w:fill="00B050"/>
            <w:vAlign w:val="center"/>
          </w:tcPr>
          <w:p w14:paraId="5C953049" w14:textId="77777777" w:rsidR="005C7384" w:rsidRPr="00917C4A" w:rsidRDefault="005C7384" w:rsidP="00917C4A">
            <w:pPr>
              <w:spacing w:after="140"/>
              <w:rPr>
                <w:rFonts w:cs="Arial"/>
                <w:b/>
                <w:bCs/>
                <w:color w:val="FFFFFF" w:themeColor="background1"/>
                <w:sz w:val="32"/>
                <w:szCs w:val="32"/>
              </w:rPr>
            </w:pPr>
            <w:r w:rsidRPr="00917C4A">
              <w:rPr>
                <w:rFonts w:cs="Arial"/>
                <w:b/>
                <w:bCs/>
                <w:color w:val="FFFFFF" w:themeColor="background1"/>
                <w:sz w:val="32"/>
                <w:szCs w:val="32"/>
              </w:rPr>
              <w:t>Exemplification</w:t>
            </w:r>
          </w:p>
        </w:tc>
      </w:tr>
      <w:tr w:rsidR="005C7384" w:rsidRPr="00827E64" w14:paraId="2F558E5E" w14:textId="77777777" w:rsidTr="00181688">
        <w:trPr>
          <w:trHeight w:val="20"/>
        </w:trPr>
        <w:tc>
          <w:tcPr>
            <w:tcW w:w="1514" w:type="pct"/>
          </w:tcPr>
          <w:p w14:paraId="20E6063E" w14:textId="4285FA0D" w:rsidR="005C7384" w:rsidRPr="00A6575F" w:rsidRDefault="005C7384" w:rsidP="005C7384">
            <w:pPr>
              <w:spacing w:after="140"/>
              <w:rPr>
                <w:rFonts w:cs="Arial"/>
                <w:szCs w:val="24"/>
              </w:rPr>
            </w:pPr>
            <w:r w:rsidRPr="00917C4A">
              <w:rPr>
                <w:rFonts w:cs="Arial"/>
                <w:color w:val="00B050"/>
                <w:szCs w:val="24"/>
              </w:rPr>
              <w:t>Include all staff in collaborative development of school strategy and policy</w:t>
            </w:r>
            <w:r w:rsidRPr="00A6575F">
              <w:rPr>
                <w:rFonts w:cs="Arial"/>
                <w:color w:val="00B050"/>
                <w:szCs w:val="24"/>
              </w:rPr>
              <w:t xml:space="preserve">, </w:t>
            </w:r>
            <w:r w:rsidRPr="00A6575F">
              <w:rPr>
                <w:rFonts w:cs="Arial"/>
                <w:color w:val="000000" w:themeColor="text1"/>
                <w:szCs w:val="24"/>
              </w:rPr>
              <w:t>so that a range of information</w:t>
            </w:r>
            <w:r w:rsidR="001C3969" w:rsidRPr="00A6575F">
              <w:rPr>
                <w:rFonts w:cs="Arial"/>
                <w:color w:val="000000" w:themeColor="text1"/>
                <w:szCs w:val="24"/>
              </w:rPr>
              <w:t>,</w:t>
            </w:r>
            <w:r w:rsidRPr="00A6575F">
              <w:rPr>
                <w:rFonts w:cs="Arial"/>
                <w:color w:val="000000" w:themeColor="text1"/>
                <w:szCs w:val="24"/>
              </w:rPr>
              <w:t xml:space="preserve"> views and experiences are used to inform the strategy. Collective responsibility and staff agency are consistent features of schools where disadvantaged pupils are thriving.</w:t>
            </w:r>
          </w:p>
        </w:tc>
        <w:tc>
          <w:tcPr>
            <w:tcW w:w="3486" w:type="pct"/>
          </w:tcPr>
          <w:p w14:paraId="338A3750" w14:textId="55F1FCE5" w:rsidR="005C7384" w:rsidRPr="00A6575F" w:rsidRDefault="005C7384" w:rsidP="005C7384">
            <w:pPr>
              <w:pStyle w:val="ListParagraph"/>
              <w:numPr>
                <w:ilvl w:val="0"/>
                <w:numId w:val="14"/>
              </w:numPr>
              <w:spacing w:after="140" w:line="240" w:lineRule="auto"/>
              <w:ind w:left="357" w:hanging="357"/>
              <w:contextualSpacing w:val="0"/>
              <w:rPr>
                <w:rFonts w:cs="Arial"/>
                <w:szCs w:val="24"/>
              </w:rPr>
            </w:pPr>
            <w:r w:rsidRPr="00917C4A">
              <w:rPr>
                <w:rFonts w:cs="Arial"/>
                <w:color w:val="00B050"/>
                <w:szCs w:val="24"/>
              </w:rPr>
              <w:t>Many schools have shared the positive impact of collaboratively developing strategies</w:t>
            </w:r>
            <w:r w:rsidR="00D532D6" w:rsidRPr="00917C4A">
              <w:rPr>
                <w:rFonts w:cs="Arial"/>
                <w:color w:val="00B050"/>
                <w:szCs w:val="24"/>
              </w:rPr>
              <w:t xml:space="preserve"> with staff</w:t>
            </w:r>
            <w:r w:rsidRPr="00917C4A">
              <w:rPr>
                <w:rFonts w:cs="Arial"/>
                <w:color w:val="00B050"/>
                <w:szCs w:val="24"/>
              </w:rPr>
              <w:t>, such as the pupil premium strategy or relationships policy.</w:t>
            </w:r>
            <w:r w:rsidRPr="00A6575F">
              <w:rPr>
                <w:rFonts w:cs="Arial"/>
                <w:color w:val="00B050"/>
                <w:szCs w:val="24"/>
              </w:rPr>
              <w:t xml:space="preserve"> </w:t>
            </w:r>
            <w:r w:rsidRPr="00A6575F">
              <w:rPr>
                <w:rFonts w:cs="Arial"/>
                <w:szCs w:val="24"/>
              </w:rPr>
              <w:t>These strategies are likely to</w:t>
            </w:r>
            <w:r w:rsidR="00FC2E68" w:rsidRPr="00A6575F">
              <w:rPr>
                <w:rFonts w:cs="Arial"/>
                <w:szCs w:val="24"/>
              </w:rPr>
              <w:t xml:space="preserve"> reflect</w:t>
            </w:r>
            <w:r w:rsidRPr="00A6575F">
              <w:rPr>
                <w:rFonts w:cs="Arial"/>
                <w:szCs w:val="24"/>
              </w:rPr>
              <w:t xml:space="preserve"> the experiences of the school community</w:t>
            </w:r>
            <w:r w:rsidR="00FC2E68" w:rsidRPr="00A6575F">
              <w:rPr>
                <w:rFonts w:cs="Arial"/>
                <w:szCs w:val="24"/>
              </w:rPr>
              <w:t xml:space="preserve"> more honestly</w:t>
            </w:r>
            <w:r w:rsidRPr="00A6575F">
              <w:rPr>
                <w:rFonts w:cs="Arial"/>
                <w:szCs w:val="24"/>
              </w:rPr>
              <w:t>.</w:t>
            </w:r>
          </w:p>
          <w:p w14:paraId="5878DA24" w14:textId="77777777" w:rsidR="005C7384" w:rsidRPr="00A6575F" w:rsidRDefault="005C7384" w:rsidP="005C7384">
            <w:pPr>
              <w:pStyle w:val="ListParagraph"/>
              <w:numPr>
                <w:ilvl w:val="0"/>
                <w:numId w:val="14"/>
              </w:numPr>
              <w:spacing w:after="140" w:line="240" w:lineRule="auto"/>
              <w:ind w:left="357" w:hanging="357"/>
              <w:contextualSpacing w:val="0"/>
              <w:rPr>
                <w:rFonts w:cs="Arial"/>
                <w:szCs w:val="24"/>
              </w:rPr>
            </w:pPr>
            <w:r w:rsidRPr="00917C4A">
              <w:rPr>
                <w:rFonts w:cs="Arial"/>
                <w:color w:val="00B050"/>
                <w:szCs w:val="24"/>
              </w:rPr>
              <w:t xml:space="preserve">Some schools actively engage families, </w:t>
            </w:r>
            <w:proofErr w:type="gramStart"/>
            <w:r w:rsidRPr="00917C4A">
              <w:rPr>
                <w:rFonts w:cs="Arial"/>
                <w:color w:val="00B050"/>
                <w:szCs w:val="24"/>
              </w:rPr>
              <w:t>pupils</w:t>
            </w:r>
            <w:proofErr w:type="gramEnd"/>
            <w:r w:rsidRPr="00917C4A">
              <w:rPr>
                <w:rFonts w:cs="Arial"/>
                <w:color w:val="00B050"/>
                <w:szCs w:val="24"/>
              </w:rPr>
              <w:t xml:space="preserve"> and the wider community in these decisions in order to create a shared sense of agency.</w:t>
            </w:r>
          </w:p>
        </w:tc>
      </w:tr>
      <w:tr w:rsidR="005C7384" w:rsidRPr="00FE3EC4" w14:paraId="28E827E1" w14:textId="77777777" w:rsidTr="00181688">
        <w:trPr>
          <w:trHeight w:val="20"/>
        </w:trPr>
        <w:tc>
          <w:tcPr>
            <w:tcW w:w="1514" w:type="pct"/>
          </w:tcPr>
          <w:p w14:paraId="00436639" w14:textId="32806257" w:rsidR="005C7384" w:rsidRPr="00A6575F" w:rsidRDefault="005C7384" w:rsidP="002B2C61">
            <w:pPr>
              <w:spacing w:after="140"/>
              <w:rPr>
                <w:rFonts w:cs="Arial"/>
                <w:szCs w:val="24"/>
              </w:rPr>
            </w:pPr>
            <w:r w:rsidRPr="00A6575F">
              <w:rPr>
                <w:rFonts w:cs="Arial"/>
                <w:szCs w:val="24"/>
              </w:rPr>
              <w:t xml:space="preserve">Monitor and evaluate </w:t>
            </w:r>
            <w:proofErr w:type="gramStart"/>
            <w:r w:rsidRPr="00A6575F">
              <w:rPr>
                <w:rFonts w:cs="Arial"/>
                <w:szCs w:val="24"/>
              </w:rPr>
              <w:t>on a daily basis</w:t>
            </w:r>
            <w:proofErr w:type="gramEnd"/>
            <w:r w:rsidRPr="00A6575F">
              <w:rPr>
                <w:rFonts w:cs="Arial"/>
                <w:szCs w:val="24"/>
              </w:rPr>
              <w:t xml:space="preserve"> (as well as following</w:t>
            </w:r>
            <w:r w:rsidR="00CC3FAB" w:rsidRPr="00A6575F">
              <w:rPr>
                <w:rFonts w:cs="Arial"/>
                <w:szCs w:val="24"/>
              </w:rPr>
              <w:t xml:space="preserve"> a</w:t>
            </w:r>
            <w:r w:rsidRPr="00A6575F">
              <w:rPr>
                <w:rFonts w:cs="Arial"/>
                <w:szCs w:val="24"/>
              </w:rPr>
              <w:t xml:space="preserve"> more formal monitoring programme)</w:t>
            </w:r>
            <w:r w:rsidR="002158A6" w:rsidRPr="00A6575F">
              <w:rPr>
                <w:rFonts w:cs="Arial"/>
                <w:szCs w:val="24"/>
              </w:rPr>
              <w:t>,</w:t>
            </w:r>
            <w:r w:rsidRPr="00A6575F">
              <w:rPr>
                <w:rFonts w:cs="Arial"/>
                <w:szCs w:val="24"/>
              </w:rPr>
              <w:t xml:space="preserve"> informally getting into lessons, speaking with staff, pupils and </w:t>
            </w:r>
            <w:r w:rsidR="002158A6" w:rsidRPr="00A6575F">
              <w:rPr>
                <w:rFonts w:cs="Arial"/>
                <w:szCs w:val="24"/>
              </w:rPr>
              <w:t>families,</w:t>
            </w:r>
            <w:r w:rsidRPr="00A6575F">
              <w:rPr>
                <w:rFonts w:cs="Arial"/>
                <w:szCs w:val="24"/>
              </w:rPr>
              <w:t xml:space="preserve"> and reflecting together with the wider school community.</w:t>
            </w:r>
          </w:p>
        </w:tc>
        <w:tc>
          <w:tcPr>
            <w:tcW w:w="3486" w:type="pct"/>
          </w:tcPr>
          <w:p w14:paraId="34B5436B" w14:textId="661D3114" w:rsidR="005C7384" w:rsidRPr="00A6575F" w:rsidRDefault="005C7384" w:rsidP="002B2C61">
            <w:pPr>
              <w:pStyle w:val="ListParagraph"/>
              <w:numPr>
                <w:ilvl w:val="0"/>
                <w:numId w:val="14"/>
              </w:numPr>
              <w:spacing w:after="140" w:line="240" w:lineRule="auto"/>
              <w:ind w:left="357" w:hanging="357"/>
              <w:contextualSpacing w:val="0"/>
              <w:rPr>
                <w:rFonts w:cs="Arial"/>
                <w:szCs w:val="24"/>
              </w:rPr>
            </w:pPr>
            <w:r w:rsidRPr="00A6575F">
              <w:rPr>
                <w:rFonts w:cs="Arial"/>
                <w:szCs w:val="24"/>
              </w:rPr>
              <w:t>Most schools we work in use this model of monitoring and evaluation.  What can differ is how open and honest the school community is when reflecting on things that are not working and listening to the views of all stakeholders. There is little sense of ‘ego’ in schools most successful with this cohort of pupils. Evaluation is decoupled from accountability.</w:t>
            </w:r>
          </w:p>
        </w:tc>
      </w:tr>
      <w:tr w:rsidR="005C7384" w:rsidRPr="006B17F3" w14:paraId="4CAB66FA" w14:textId="77777777" w:rsidTr="00181688">
        <w:trPr>
          <w:trHeight w:val="20"/>
        </w:trPr>
        <w:tc>
          <w:tcPr>
            <w:tcW w:w="1514" w:type="pct"/>
          </w:tcPr>
          <w:p w14:paraId="6D4EB9F4" w14:textId="77777777" w:rsidR="005C7384" w:rsidRPr="00A6575F" w:rsidRDefault="005C7384" w:rsidP="002B2C61">
            <w:pPr>
              <w:spacing w:after="140"/>
              <w:rPr>
                <w:rFonts w:cs="Arial"/>
                <w:szCs w:val="24"/>
              </w:rPr>
            </w:pPr>
            <w:r w:rsidRPr="00A6575F">
              <w:rPr>
                <w:rFonts w:cs="Arial"/>
                <w:szCs w:val="24"/>
              </w:rPr>
              <w:t>Share failures as part of the learning process.</w:t>
            </w:r>
          </w:p>
        </w:tc>
        <w:tc>
          <w:tcPr>
            <w:tcW w:w="3486" w:type="pct"/>
          </w:tcPr>
          <w:p w14:paraId="0040AFF8" w14:textId="77777777" w:rsidR="005C7384" w:rsidRPr="00A6575F" w:rsidRDefault="005C7384" w:rsidP="002B2C61">
            <w:pPr>
              <w:pStyle w:val="ListParagraph"/>
              <w:numPr>
                <w:ilvl w:val="0"/>
                <w:numId w:val="14"/>
              </w:numPr>
              <w:spacing w:after="140" w:line="240" w:lineRule="auto"/>
              <w:ind w:left="357" w:hanging="357"/>
              <w:contextualSpacing w:val="0"/>
              <w:rPr>
                <w:rFonts w:cs="Arial"/>
                <w:szCs w:val="24"/>
              </w:rPr>
            </w:pPr>
            <w:r w:rsidRPr="00A6575F">
              <w:rPr>
                <w:rFonts w:cs="Arial"/>
                <w:szCs w:val="24"/>
              </w:rPr>
              <w:t>School staff have spoken about the positive impact of apologising when things go wrong. Leaders share their failures to encourage staff and pupils to do the same and to learn from these.</w:t>
            </w:r>
          </w:p>
        </w:tc>
      </w:tr>
      <w:tr w:rsidR="005C7384" w:rsidRPr="00827E64" w14:paraId="41CE4BAB" w14:textId="77777777" w:rsidTr="00181688">
        <w:trPr>
          <w:trHeight w:val="20"/>
        </w:trPr>
        <w:tc>
          <w:tcPr>
            <w:tcW w:w="1514" w:type="pct"/>
          </w:tcPr>
          <w:p w14:paraId="669A7344" w14:textId="77777777" w:rsidR="005C7384" w:rsidRPr="00A6575F" w:rsidRDefault="005C7384" w:rsidP="002B2C61">
            <w:pPr>
              <w:spacing w:after="140"/>
              <w:rPr>
                <w:rFonts w:cs="Arial"/>
                <w:szCs w:val="24"/>
              </w:rPr>
            </w:pPr>
            <w:r w:rsidRPr="00A6575F">
              <w:rPr>
                <w:rFonts w:cs="Arial"/>
                <w:szCs w:val="24"/>
              </w:rPr>
              <w:t>Seek external viewpoints and reviews to support them in identifying strengths and areas to develop.</w:t>
            </w:r>
          </w:p>
        </w:tc>
        <w:tc>
          <w:tcPr>
            <w:tcW w:w="3486" w:type="pct"/>
          </w:tcPr>
          <w:p w14:paraId="4E44D5E3" w14:textId="09ED15D3" w:rsidR="005C7384" w:rsidRPr="00A6575F" w:rsidRDefault="005C7384" w:rsidP="002B2C61">
            <w:pPr>
              <w:pStyle w:val="ListParagraph"/>
              <w:numPr>
                <w:ilvl w:val="0"/>
                <w:numId w:val="14"/>
              </w:numPr>
              <w:spacing w:after="140" w:line="240" w:lineRule="auto"/>
              <w:ind w:left="357" w:hanging="357"/>
              <w:contextualSpacing w:val="0"/>
              <w:rPr>
                <w:rFonts w:cs="Arial"/>
                <w:szCs w:val="24"/>
              </w:rPr>
            </w:pPr>
            <w:r w:rsidRPr="00A6575F">
              <w:rPr>
                <w:rFonts w:cs="Arial"/>
                <w:szCs w:val="24"/>
              </w:rPr>
              <w:t xml:space="preserve">Many schools have an ‘open door’ policy, inviting colleagues from other schools, external </w:t>
            </w:r>
            <w:proofErr w:type="gramStart"/>
            <w:r w:rsidRPr="00A6575F">
              <w:rPr>
                <w:rFonts w:cs="Arial"/>
                <w:szCs w:val="24"/>
              </w:rPr>
              <w:t>agencies</w:t>
            </w:r>
            <w:proofErr w:type="gramEnd"/>
            <w:r w:rsidRPr="00A6575F">
              <w:rPr>
                <w:rFonts w:cs="Arial"/>
                <w:szCs w:val="24"/>
              </w:rPr>
              <w:t xml:space="preserve"> and the local authority to visit to learn from their practice and to provide feedback. Leaders often comment on the importance of having an external view in identifying issues that may otherwise have been missed.</w:t>
            </w:r>
          </w:p>
        </w:tc>
      </w:tr>
    </w:tbl>
    <w:p w14:paraId="5C8D6720" w14:textId="77777777" w:rsidR="00854D90" w:rsidRDefault="00854D90">
      <w:r>
        <w:br w:type="page"/>
      </w:r>
    </w:p>
    <w:tbl>
      <w:tblPr>
        <w:tblStyle w:val="TableGrid"/>
        <w:tblW w:w="14033" w:type="dxa"/>
        <w:tblLayout w:type="fixed"/>
        <w:tblCellMar>
          <w:bottom w:w="170" w:type="dxa"/>
        </w:tblCellMar>
        <w:tblLook w:val="0420" w:firstRow="1" w:lastRow="0" w:firstColumn="0" w:lastColumn="0" w:noHBand="0" w:noVBand="1"/>
      </w:tblPr>
      <w:tblGrid>
        <w:gridCol w:w="679"/>
        <w:gridCol w:w="3570"/>
        <w:gridCol w:w="1844"/>
        <w:gridCol w:w="1659"/>
        <w:gridCol w:w="6281"/>
      </w:tblGrid>
      <w:tr w:rsidR="00ED5412" w:rsidRPr="003C1752" w14:paraId="3F35AD7A" w14:textId="77777777" w:rsidTr="00181688">
        <w:trPr>
          <w:trHeight w:val="20"/>
        </w:trPr>
        <w:tc>
          <w:tcPr>
            <w:tcW w:w="2171" w:type="pct"/>
            <w:gridSpan w:val="3"/>
          </w:tcPr>
          <w:p w14:paraId="2799AD90" w14:textId="4AEC0BCC" w:rsidR="00AA4774" w:rsidRPr="00AA4774" w:rsidRDefault="00AA4774" w:rsidP="000333F0">
            <w:pPr>
              <w:spacing w:before="60" w:after="0" w:line="240" w:lineRule="auto"/>
              <w:rPr>
                <w:rFonts w:cs="Arial"/>
                <w:sz w:val="32"/>
                <w:szCs w:val="32"/>
              </w:rPr>
            </w:pPr>
            <w:r w:rsidRPr="00917C4A">
              <w:rPr>
                <w:rFonts w:eastAsia="Calibri" w:cs="Arial"/>
                <w:b/>
                <w:bCs/>
                <w:color w:val="00B050"/>
                <w:sz w:val="32"/>
                <w:szCs w:val="32"/>
              </w:rPr>
              <w:lastRenderedPageBreak/>
              <w:t xml:space="preserve">A </w:t>
            </w:r>
            <w:r w:rsidR="00D5240B" w:rsidRPr="00917C4A">
              <w:rPr>
                <w:rFonts w:eastAsia="Calibri" w:cs="Arial"/>
                <w:b/>
                <w:bCs/>
                <w:color w:val="00B050"/>
                <w:sz w:val="32"/>
                <w:szCs w:val="32"/>
              </w:rPr>
              <w:t>l</w:t>
            </w:r>
            <w:r w:rsidRPr="00917C4A">
              <w:rPr>
                <w:rFonts w:eastAsia="Calibri" w:cs="Arial"/>
                <w:b/>
                <w:bCs/>
                <w:color w:val="00B050"/>
                <w:sz w:val="32"/>
                <w:szCs w:val="32"/>
              </w:rPr>
              <w:t xml:space="preserve">earning </w:t>
            </w:r>
            <w:r w:rsidR="00D5240B" w:rsidRPr="00917C4A">
              <w:rPr>
                <w:rFonts w:eastAsia="Calibri" w:cs="Arial"/>
                <w:b/>
                <w:bCs/>
                <w:color w:val="00B050"/>
                <w:sz w:val="32"/>
                <w:szCs w:val="32"/>
              </w:rPr>
              <w:t>c</w:t>
            </w:r>
            <w:r w:rsidRPr="00917C4A">
              <w:rPr>
                <w:rFonts w:eastAsia="Calibri" w:cs="Arial"/>
                <w:b/>
                <w:bCs/>
                <w:color w:val="00B050"/>
                <w:sz w:val="32"/>
                <w:szCs w:val="32"/>
              </w:rPr>
              <w:t xml:space="preserve">ulture for </w:t>
            </w:r>
            <w:r w:rsidR="00D5240B" w:rsidRPr="00917C4A">
              <w:rPr>
                <w:rFonts w:eastAsia="Calibri" w:cs="Arial"/>
                <w:b/>
                <w:bCs/>
                <w:color w:val="00B050"/>
                <w:sz w:val="32"/>
                <w:szCs w:val="32"/>
              </w:rPr>
              <w:t>a</w:t>
            </w:r>
            <w:r w:rsidRPr="00917C4A">
              <w:rPr>
                <w:rFonts w:eastAsia="Calibri" w:cs="Arial"/>
                <w:b/>
                <w:bCs/>
                <w:color w:val="00B050"/>
                <w:sz w:val="32"/>
                <w:szCs w:val="32"/>
              </w:rPr>
              <w:t>ll</w:t>
            </w:r>
          </w:p>
        </w:tc>
        <w:tc>
          <w:tcPr>
            <w:tcW w:w="591" w:type="pct"/>
          </w:tcPr>
          <w:p w14:paraId="40ED4911" w14:textId="77777777" w:rsidR="000333F0" w:rsidRPr="00917C4A" w:rsidRDefault="000333F0" w:rsidP="000333F0">
            <w:pPr>
              <w:spacing w:before="60" w:after="0" w:line="240" w:lineRule="auto"/>
              <w:rPr>
                <w:rFonts w:cs="Arial"/>
                <w:b/>
                <w:bCs/>
                <w:color w:val="00B050"/>
                <w:sz w:val="32"/>
                <w:szCs w:val="32"/>
              </w:rPr>
            </w:pPr>
            <w:r w:rsidRPr="00917C4A">
              <w:rPr>
                <w:rFonts w:cs="Arial"/>
                <w:b/>
                <w:bCs/>
                <w:color w:val="00B050"/>
                <w:sz w:val="32"/>
                <w:szCs w:val="32"/>
              </w:rPr>
              <w:t>Strength/</w:t>
            </w:r>
          </w:p>
          <w:p w14:paraId="2E0BE5BA" w14:textId="6A18EF82" w:rsidR="00AA4774" w:rsidRPr="00AA4774" w:rsidRDefault="000333F0" w:rsidP="000333F0">
            <w:pPr>
              <w:spacing w:before="60" w:after="0" w:line="240" w:lineRule="auto"/>
              <w:rPr>
                <w:rFonts w:eastAsia="Calibri" w:cs="Arial"/>
                <w:b/>
                <w:bCs/>
                <w:color w:val="00B050"/>
                <w:sz w:val="32"/>
                <w:szCs w:val="32"/>
              </w:rPr>
            </w:pPr>
            <w:r w:rsidRPr="00E91CDC">
              <w:rPr>
                <w:rFonts w:cs="Arial"/>
                <w:b/>
                <w:bCs/>
                <w:color w:val="FF0000"/>
                <w:sz w:val="32"/>
                <w:szCs w:val="32"/>
              </w:rPr>
              <w:t>Priority?</w:t>
            </w:r>
          </w:p>
        </w:tc>
        <w:tc>
          <w:tcPr>
            <w:tcW w:w="2238" w:type="pct"/>
          </w:tcPr>
          <w:p w14:paraId="1978DAD4" w14:textId="0D0EE856" w:rsidR="00AA4774" w:rsidRPr="00917C4A" w:rsidRDefault="00AA4774" w:rsidP="000333F0">
            <w:pPr>
              <w:spacing w:before="60" w:after="0" w:line="240" w:lineRule="auto"/>
              <w:rPr>
                <w:rFonts w:cs="Arial"/>
                <w:b/>
                <w:bCs/>
                <w:color w:val="00B050"/>
                <w:sz w:val="32"/>
                <w:szCs w:val="32"/>
              </w:rPr>
            </w:pPr>
            <w:r w:rsidRPr="00917C4A">
              <w:rPr>
                <w:rFonts w:cs="Arial"/>
                <w:b/>
                <w:bCs/>
                <w:color w:val="00B050"/>
                <w:sz w:val="32"/>
                <w:szCs w:val="32"/>
              </w:rPr>
              <w:t xml:space="preserve">Responses and </w:t>
            </w:r>
            <w:r w:rsidR="00D5240B" w:rsidRPr="00917C4A">
              <w:rPr>
                <w:rFonts w:cs="Arial"/>
                <w:b/>
                <w:bCs/>
                <w:color w:val="00B050"/>
                <w:sz w:val="32"/>
                <w:szCs w:val="32"/>
              </w:rPr>
              <w:t>r</w:t>
            </w:r>
            <w:r w:rsidRPr="00917C4A">
              <w:rPr>
                <w:rFonts w:cs="Arial"/>
                <w:b/>
                <w:bCs/>
                <w:color w:val="00B050"/>
                <w:sz w:val="32"/>
                <w:szCs w:val="32"/>
              </w:rPr>
              <w:t>eflections</w:t>
            </w:r>
          </w:p>
          <w:p w14:paraId="78D82E32" w14:textId="77777777" w:rsidR="00FA15E2" w:rsidRPr="00FA15E2" w:rsidRDefault="00AA4774" w:rsidP="00F6623E">
            <w:pPr>
              <w:pStyle w:val="NoSpacing"/>
              <w:numPr>
                <w:ilvl w:val="0"/>
                <w:numId w:val="17"/>
              </w:numPr>
              <w:spacing w:before="60"/>
              <w:ind w:left="357" w:hanging="357"/>
              <w:rPr>
                <w:b/>
                <w:bCs/>
                <w:color w:val="00B050"/>
                <w:sz w:val="32"/>
                <w:szCs w:val="32"/>
              </w:rPr>
            </w:pPr>
            <w:r w:rsidRPr="00BA122F">
              <w:rPr>
                <w:sz w:val="32"/>
                <w:szCs w:val="32"/>
              </w:rPr>
              <w:t xml:space="preserve">How do you know?  </w:t>
            </w:r>
          </w:p>
          <w:p w14:paraId="72F5150E" w14:textId="22A6ECD3" w:rsidR="00AA4774" w:rsidRPr="00FA15E2" w:rsidRDefault="00AA4774" w:rsidP="00F6623E">
            <w:pPr>
              <w:pStyle w:val="NoSpacing"/>
              <w:numPr>
                <w:ilvl w:val="0"/>
                <w:numId w:val="17"/>
              </w:numPr>
              <w:spacing w:before="60"/>
              <w:ind w:left="357" w:hanging="357"/>
              <w:rPr>
                <w:b/>
                <w:bCs/>
                <w:color w:val="00B050"/>
                <w:sz w:val="32"/>
                <w:szCs w:val="32"/>
              </w:rPr>
            </w:pPr>
            <w:r w:rsidRPr="00FA15E2">
              <w:rPr>
                <w:sz w:val="32"/>
                <w:szCs w:val="32"/>
              </w:rPr>
              <w:t>What evidence do you have?</w:t>
            </w:r>
          </w:p>
        </w:tc>
      </w:tr>
      <w:tr w:rsidR="00ED5412" w:rsidRPr="003E5906" w14:paraId="0903FF10" w14:textId="77777777" w:rsidTr="00181688">
        <w:trPr>
          <w:trHeight w:val="20"/>
        </w:trPr>
        <w:tc>
          <w:tcPr>
            <w:tcW w:w="242" w:type="pct"/>
          </w:tcPr>
          <w:p w14:paraId="094CF0AC" w14:textId="77777777" w:rsidR="00AA4774" w:rsidRPr="00917C4A" w:rsidRDefault="00AA4774" w:rsidP="00E91E66">
            <w:pPr>
              <w:rPr>
                <w:rFonts w:eastAsia="Calibri" w:cs="Arial"/>
                <w:b/>
                <w:bCs/>
                <w:color w:val="00B050"/>
                <w:szCs w:val="24"/>
              </w:rPr>
            </w:pPr>
            <w:r w:rsidRPr="00917C4A">
              <w:rPr>
                <w:rFonts w:eastAsia="Calibri" w:cs="Arial"/>
                <w:b/>
                <w:bCs/>
                <w:color w:val="00B050"/>
                <w:szCs w:val="24"/>
              </w:rPr>
              <w:t>4a</w:t>
            </w:r>
          </w:p>
        </w:tc>
        <w:tc>
          <w:tcPr>
            <w:tcW w:w="1929" w:type="pct"/>
            <w:gridSpan w:val="2"/>
          </w:tcPr>
          <w:p w14:paraId="5AC81C5F" w14:textId="67906E00" w:rsidR="00AA4774" w:rsidRPr="00A6575F" w:rsidRDefault="00AA4774" w:rsidP="009E5B6D">
            <w:pPr>
              <w:spacing w:after="140"/>
              <w:rPr>
                <w:rFonts w:eastAsia="Calibri" w:cs="Arial"/>
                <w:szCs w:val="24"/>
              </w:rPr>
            </w:pPr>
            <w:r w:rsidRPr="00A6575F">
              <w:rPr>
                <w:rFonts w:cs="Arial"/>
                <w:szCs w:val="24"/>
              </w:rPr>
              <w:t>To what extent is there a shared understanding of what is meant by</w:t>
            </w:r>
            <w:r w:rsidR="00596CB6">
              <w:rPr>
                <w:rFonts w:cs="Arial"/>
                <w:szCs w:val="24"/>
              </w:rPr>
              <w:t xml:space="preserve"> </w:t>
            </w:r>
            <w:r w:rsidRPr="00A6575F">
              <w:rPr>
                <w:rFonts w:cs="Arial"/>
                <w:szCs w:val="24"/>
              </w:rPr>
              <w:t>‘high-quality, inclusive teaching and learning’? Are staff clear about which aspects of teaching and learning require most attention?</w:t>
            </w:r>
          </w:p>
        </w:tc>
        <w:tc>
          <w:tcPr>
            <w:tcW w:w="591" w:type="pct"/>
          </w:tcPr>
          <w:p w14:paraId="49F54F03" w14:textId="77777777" w:rsidR="00AA4774" w:rsidRPr="003E5906" w:rsidRDefault="00AA4774" w:rsidP="00E91E66">
            <w:pPr>
              <w:rPr>
                <w:rFonts w:cs="Arial"/>
                <w:sz w:val="28"/>
                <w:szCs w:val="28"/>
              </w:rPr>
            </w:pPr>
          </w:p>
        </w:tc>
        <w:tc>
          <w:tcPr>
            <w:tcW w:w="2238" w:type="pct"/>
          </w:tcPr>
          <w:p w14:paraId="62E51282" w14:textId="77777777" w:rsidR="00AA4774" w:rsidRPr="003E5906" w:rsidRDefault="00AA4774" w:rsidP="00E91E66">
            <w:pPr>
              <w:rPr>
                <w:rFonts w:cs="Arial"/>
                <w:sz w:val="28"/>
                <w:szCs w:val="28"/>
              </w:rPr>
            </w:pPr>
          </w:p>
        </w:tc>
      </w:tr>
      <w:tr w:rsidR="00ED5412" w:rsidRPr="003E5906" w14:paraId="32C92196" w14:textId="77777777" w:rsidTr="00181688">
        <w:trPr>
          <w:trHeight w:val="20"/>
        </w:trPr>
        <w:tc>
          <w:tcPr>
            <w:tcW w:w="242" w:type="pct"/>
          </w:tcPr>
          <w:p w14:paraId="795CC99F" w14:textId="77777777" w:rsidR="00AA4774" w:rsidRPr="00917C4A" w:rsidRDefault="00AA4774" w:rsidP="00E91E66">
            <w:pPr>
              <w:rPr>
                <w:rFonts w:cs="Arial"/>
                <w:b/>
                <w:bCs/>
                <w:color w:val="00B050"/>
                <w:szCs w:val="24"/>
              </w:rPr>
            </w:pPr>
            <w:r w:rsidRPr="00917C4A">
              <w:rPr>
                <w:rFonts w:cs="Arial"/>
                <w:b/>
                <w:bCs/>
                <w:color w:val="00B050"/>
                <w:szCs w:val="24"/>
              </w:rPr>
              <w:t>4b</w:t>
            </w:r>
          </w:p>
        </w:tc>
        <w:tc>
          <w:tcPr>
            <w:tcW w:w="1929" w:type="pct"/>
            <w:gridSpan w:val="2"/>
          </w:tcPr>
          <w:p w14:paraId="77AFDD88" w14:textId="77777777" w:rsidR="00AA4774" w:rsidRPr="00A6575F" w:rsidRDefault="00AA4774" w:rsidP="009E5B6D">
            <w:pPr>
              <w:spacing w:after="140"/>
              <w:rPr>
                <w:rFonts w:cs="Arial"/>
                <w:szCs w:val="24"/>
              </w:rPr>
            </w:pPr>
            <w:r w:rsidRPr="00A6575F">
              <w:rPr>
                <w:rFonts w:cs="Arial"/>
                <w:szCs w:val="24"/>
              </w:rPr>
              <w:t>To what extent is the school’s CPD offer methodically planned to ensure that:</w:t>
            </w:r>
          </w:p>
          <w:p w14:paraId="30D2A584" w14:textId="75D76E1D" w:rsidR="00AA4774" w:rsidRPr="00A6575F" w:rsidRDefault="00E20487" w:rsidP="00677F90">
            <w:pPr>
              <w:pStyle w:val="ListParagraph"/>
              <w:numPr>
                <w:ilvl w:val="0"/>
                <w:numId w:val="15"/>
              </w:numPr>
              <w:spacing w:before="0" w:after="0" w:line="240" w:lineRule="auto"/>
              <w:ind w:left="357" w:hanging="357"/>
              <w:contextualSpacing w:val="0"/>
              <w:rPr>
                <w:rFonts w:cs="Arial"/>
                <w:szCs w:val="24"/>
              </w:rPr>
            </w:pPr>
            <w:r w:rsidRPr="00A6575F">
              <w:rPr>
                <w:rFonts w:cs="Arial"/>
                <w:szCs w:val="24"/>
              </w:rPr>
              <w:t>A</w:t>
            </w:r>
            <w:r w:rsidR="00AA4774" w:rsidRPr="00A6575F">
              <w:rPr>
                <w:rFonts w:cs="Arial"/>
                <w:szCs w:val="24"/>
              </w:rPr>
              <w:t xml:space="preserve"> small number of priorities are revisited over time, in greater depth.</w:t>
            </w:r>
          </w:p>
          <w:p w14:paraId="1C247D37" w14:textId="21F220E6" w:rsidR="00AA4774" w:rsidRPr="00A6575F" w:rsidRDefault="00AA4774" w:rsidP="00677F90">
            <w:pPr>
              <w:pStyle w:val="ListParagraph"/>
              <w:numPr>
                <w:ilvl w:val="0"/>
                <w:numId w:val="15"/>
              </w:numPr>
              <w:spacing w:before="0" w:after="0" w:line="240" w:lineRule="auto"/>
              <w:ind w:left="357" w:hanging="357"/>
              <w:contextualSpacing w:val="0"/>
              <w:rPr>
                <w:rFonts w:cs="Arial"/>
                <w:szCs w:val="24"/>
              </w:rPr>
            </w:pPr>
            <w:r w:rsidRPr="00A6575F">
              <w:rPr>
                <w:rFonts w:cs="Arial"/>
                <w:szCs w:val="24"/>
              </w:rPr>
              <w:t xml:space="preserve">CPD develops teachers’ collective efficacy. </w:t>
            </w:r>
          </w:p>
          <w:p w14:paraId="3EE46CAA" w14:textId="2418C611" w:rsidR="00AA4774" w:rsidRPr="00A6575F" w:rsidRDefault="00E20487" w:rsidP="00677F90">
            <w:pPr>
              <w:pStyle w:val="ListParagraph"/>
              <w:numPr>
                <w:ilvl w:val="0"/>
                <w:numId w:val="15"/>
              </w:numPr>
              <w:spacing w:before="0" w:after="0" w:line="240" w:lineRule="auto"/>
              <w:ind w:left="357" w:hanging="357"/>
              <w:contextualSpacing w:val="0"/>
              <w:rPr>
                <w:rFonts w:cs="Arial"/>
                <w:szCs w:val="24"/>
              </w:rPr>
            </w:pPr>
            <w:r w:rsidRPr="00A6575F">
              <w:rPr>
                <w:rFonts w:cs="Arial"/>
                <w:szCs w:val="24"/>
              </w:rPr>
              <w:t>A</w:t>
            </w:r>
            <w:r w:rsidR="00AA4774" w:rsidRPr="00A6575F">
              <w:rPr>
                <w:rFonts w:cs="Arial"/>
                <w:szCs w:val="24"/>
              </w:rPr>
              <w:t>pproaches are adapted to meet the needs of different teachers, including staff new to the school.</w:t>
            </w:r>
          </w:p>
          <w:p w14:paraId="4109772B" w14:textId="11D8ACBE" w:rsidR="00AA4774" w:rsidRPr="00A6575F" w:rsidRDefault="00E20487" w:rsidP="00677F90">
            <w:pPr>
              <w:pStyle w:val="ListParagraph"/>
              <w:numPr>
                <w:ilvl w:val="0"/>
                <w:numId w:val="15"/>
              </w:numPr>
              <w:spacing w:before="0" w:after="0" w:line="240" w:lineRule="auto"/>
              <w:ind w:left="357" w:hanging="357"/>
              <w:contextualSpacing w:val="0"/>
              <w:rPr>
                <w:rFonts w:cs="Arial"/>
                <w:szCs w:val="24"/>
              </w:rPr>
            </w:pPr>
            <w:r w:rsidRPr="00A6575F">
              <w:rPr>
                <w:rFonts w:cs="Arial"/>
                <w:szCs w:val="24"/>
              </w:rPr>
              <w:t>P</w:t>
            </w:r>
            <w:r w:rsidR="00AA4774" w:rsidRPr="00A6575F">
              <w:rPr>
                <w:rFonts w:cs="Arial"/>
                <w:szCs w:val="24"/>
              </w:rPr>
              <w:t>upils’ needs are met.</w:t>
            </w:r>
          </w:p>
        </w:tc>
        <w:tc>
          <w:tcPr>
            <w:tcW w:w="591" w:type="pct"/>
          </w:tcPr>
          <w:p w14:paraId="232D8929" w14:textId="77777777" w:rsidR="00AA4774" w:rsidRPr="003E5906" w:rsidRDefault="00AA4774" w:rsidP="00E91E66">
            <w:pPr>
              <w:rPr>
                <w:rFonts w:cs="Arial"/>
                <w:sz w:val="28"/>
                <w:szCs w:val="28"/>
              </w:rPr>
            </w:pPr>
          </w:p>
        </w:tc>
        <w:tc>
          <w:tcPr>
            <w:tcW w:w="2238" w:type="pct"/>
          </w:tcPr>
          <w:p w14:paraId="24F3A9E3" w14:textId="77777777" w:rsidR="00AA4774" w:rsidRPr="003E5906" w:rsidRDefault="00AA4774" w:rsidP="00E91E66">
            <w:pPr>
              <w:rPr>
                <w:rFonts w:cs="Arial"/>
                <w:sz w:val="28"/>
                <w:szCs w:val="28"/>
              </w:rPr>
            </w:pPr>
          </w:p>
        </w:tc>
      </w:tr>
      <w:tr w:rsidR="00ED5412" w:rsidRPr="003E5906" w14:paraId="6D36355B" w14:textId="77777777" w:rsidTr="00181688">
        <w:trPr>
          <w:trHeight w:val="20"/>
        </w:trPr>
        <w:tc>
          <w:tcPr>
            <w:tcW w:w="242" w:type="pct"/>
          </w:tcPr>
          <w:p w14:paraId="691A5334" w14:textId="77777777" w:rsidR="00AA4774" w:rsidRPr="00A6575F" w:rsidRDefault="00AA4774" w:rsidP="00E91E66">
            <w:pPr>
              <w:rPr>
                <w:rFonts w:cs="Arial"/>
                <w:b/>
                <w:bCs/>
                <w:color w:val="00B050"/>
                <w:szCs w:val="24"/>
              </w:rPr>
            </w:pPr>
            <w:r w:rsidRPr="00917C4A">
              <w:rPr>
                <w:rFonts w:cs="Arial"/>
                <w:b/>
                <w:bCs/>
                <w:color w:val="00B050"/>
                <w:szCs w:val="24"/>
              </w:rPr>
              <w:t>4c</w:t>
            </w:r>
          </w:p>
        </w:tc>
        <w:tc>
          <w:tcPr>
            <w:tcW w:w="1929" w:type="pct"/>
            <w:gridSpan w:val="2"/>
          </w:tcPr>
          <w:p w14:paraId="65D580E0" w14:textId="1D6203E5" w:rsidR="00AA4774" w:rsidRPr="00A6575F" w:rsidRDefault="00AA4774" w:rsidP="009E5B6D">
            <w:pPr>
              <w:spacing w:after="140"/>
              <w:rPr>
                <w:rFonts w:cs="Arial"/>
                <w:szCs w:val="24"/>
              </w:rPr>
            </w:pPr>
            <w:r w:rsidRPr="00A6575F">
              <w:rPr>
                <w:rFonts w:cs="Arial"/>
                <w:szCs w:val="24"/>
              </w:rPr>
              <w:t>To what extent does everyone in the school community invest in their own learning, and that of others, believing attainment is never fixed? Is this reflected in practice and in the language used?</w:t>
            </w:r>
          </w:p>
        </w:tc>
        <w:tc>
          <w:tcPr>
            <w:tcW w:w="591" w:type="pct"/>
          </w:tcPr>
          <w:p w14:paraId="4ABE0F54" w14:textId="77777777" w:rsidR="00AA4774" w:rsidRPr="003E5906" w:rsidRDefault="00AA4774" w:rsidP="00E91E66">
            <w:pPr>
              <w:rPr>
                <w:rFonts w:cs="Arial"/>
                <w:sz w:val="28"/>
                <w:szCs w:val="28"/>
              </w:rPr>
            </w:pPr>
          </w:p>
        </w:tc>
        <w:tc>
          <w:tcPr>
            <w:tcW w:w="2238" w:type="pct"/>
          </w:tcPr>
          <w:p w14:paraId="785EF050" w14:textId="77777777" w:rsidR="00AA4774" w:rsidRPr="003E5906" w:rsidRDefault="00AA4774" w:rsidP="00E91E66">
            <w:pPr>
              <w:rPr>
                <w:rFonts w:cs="Arial"/>
                <w:sz w:val="28"/>
                <w:szCs w:val="28"/>
              </w:rPr>
            </w:pPr>
          </w:p>
        </w:tc>
      </w:tr>
      <w:tr w:rsidR="00ED5412" w:rsidRPr="003E5906" w14:paraId="4B00DED8" w14:textId="77777777" w:rsidTr="00181688">
        <w:trPr>
          <w:trHeight w:val="20"/>
        </w:trPr>
        <w:tc>
          <w:tcPr>
            <w:tcW w:w="242" w:type="pct"/>
          </w:tcPr>
          <w:p w14:paraId="53A9CD7B" w14:textId="77777777" w:rsidR="00AA4774" w:rsidRPr="00A6575F" w:rsidRDefault="00AA4774" w:rsidP="00E91E66">
            <w:pPr>
              <w:rPr>
                <w:rFonts w:cs="Arial"/>
                <w:b/>
                <w:bCs/>
                <w:color w:val="00B050"/>
                <w:szCs w:val="24"/>
              </w:rPr>
            </w:pPr>
            <w:r w:rsidRPr="00917C4A">
              <w:rPr>
                <w:rFonts w:cs="Arial"/>
                <w:b/>
                <w:bCs/>
                <w:color w:val="00B050"/>
                <w:szCs w:val="24"/>
              </w:rPr>
              <w:t>4d</w:t>
            </w:r>
          </w:p>
        </w:tc>
        <w:tc>
          <w:tcPr>
            <w:tcW w:w="1929" w:type="pct"/>
            <w:gridSpan w:val="2"/>
          </w:tcPr>
          <w:p w14:paraId="1D205D97" w14:textId="2B219712" w:rsidR="00AA4774" w:rsidRPr="00A6575F" w:rsidRDefault="00AA4774" w:rsidP="00E91E66">
            <w:pPr>
              <w:rPr>
                <w:rFonts w:cs="Arial"/>
                <w:szCs w:val="24"/>
              </w:rPr>
            </w:pPr>
            <w:r w:rsidRPr="00A6575F">
              <w:rPr>
                <w:rFonts w:cs="Arial"/>
                <w:szCs w:val="24"/>
              </w:rPr>
              <w:t>To what extent are a wide variety of research and information used to</w:t>
            </w:r>
            <w:r w:rsidRPr="00A6575F">
              <w:rPr>
                <w:rFonts w:cs="Arial"/>
                <w:bCs/>
                <w:szCs w:val="24"/>
              </w:rPr>
              <w:t xml:space="preserve"> inform</w:t>
            </w:r>
            <w:r w:rsidRPr="00A6575F">
              <w:rPr>
                <w:rFonts w:cs="Arial"/>
                <w:szCs w:val="24"/>
              </w:rPr>
              <w:t xml:space="preserve"> thinking, challenging existing beliefs, </w:t>
            </w:r>
            <w:r w:rsidR="00B25EA9" w:rsidRPr="00A6575F">
              <w:rPr>
                <w:rFonts w:cs="Arial"/>
                <w:szCs w:val="24"/>
              </w:rPr>
              <w:t>assumptions,</w:t>
            </w:r>
            <w:r w:rsidRPr="00A6575F">
              <w:rPr>
                <w:rFonts w:cs="Arial"/>
                <w:szCs w:val="24"/>
              </w:rPr>
              <w:t xml:space="preserve"> and approaches?</w:t>
            </w:r>
          </w:p>
        </w:tc>
        <w:tc>
          <w:tcPr>
            <w:tcW w:w="591" w:type="pct"/>
          </w:tcPr>
          <w:p w14:paraId="7DB33528" w14:textId="77777777" w:rsidR="00AA4774" w:rsidRPr="003E5906" w:rsidRDefault="00AA4774" w:rsidP="00E91E66">
            <w:pPr>
              <w:rPr>
                <w:rFonts w:cs="Arial"/>
                <w:sz w:val="28"/>
                <w:szCs w:val="28"/>
              </w:rPr>
            </w:pPr>
          </w:p>
        </w:tc>
        <w:tc>
          <w:tcPr>
            <w:tcW w:w="2238" w:type="pct"/>
          </w:tcPr>
          <w:p w14:paraId="5F0B2E6C" w14:textId="77777777" w:rsidR="00AA4774" w:rsidRPr="003E5906" w:rsidRDefault="00AA4774" w:rsidP="00E91E66">
            <w:pPr>
              <w:rPr>
                <w:rFonts w:cs="Arial"/>
                <w:sz w:val="28"/>
                <w:szCs w:val="28"/>
              </w:rPr>
            </w:pPr>
          </w:p>
        </w:tc>
      </w:tr>
      <w:tr w:rsidR="00861447" w:rsidRPr="009E7E3A" w14:paraId="645DCC37" w14:textId="77777777" w:rsidTr="00181688">
        <w:trPr>
          <w:trHeight w:val="20"/>
        </w:trPr>
        <w:tc>
          <w:tcPr>
            <w:tcW w:w="1514" w:type="pct"/>
            <w:gridSpan w:val="2"/>
            <w:shd w:val="clear" w:color="auto" w:fill="00B050"/>
            <w:vAlign w:val="center"/>
          </w:tcPr>
          <w:p w14:paraId="7289981B" w14:textId="068B42A2" w:rsidR="00861447" w:rsidRPr="00917C4A" w:rsidRDefault="00596CB6" w:rsidP="00917C4A">
            <w:pPr>
              <w:spacing w:after="140"/>
              <w:rPr>
                <w:rFonts w:cs="Arial"/>
                <w:b/>
                <w:bCs/>
                <w:color w:val="FFFFFF" w:themeColor="background1"/>
                <w:sz w:val="32"/>
                <w:szCs w:val="32"/>
              </w:rPr>
            </w:pPr>
            <w:r>
              <w:lastRenderedPageBreak/>
              <w:br w:type="page"/>
            </w:r>
            <w:r w:rsidR="00861447" w:rsidRPr="00917C4A">
              <w:rPr>
                <w:rFonts w:cs="Arial"/>
                <w:b/>
                <w:bCs/>
                <w:color w:val="FFFFFF" w:themeColor="background1"/>
                <w:sz w:val="32"/>
                <w:szCs w:val="32"/>
              </w:rPr>
              <w:t>What some schools do:</w:t>
            </w:r>
          </w:p>
        </w:tc>
        <w:tc>
          <w:tcPr>
            <w:tcW w:w="3486" w:type="pct"/>
            <w:gridSpan w:val="3"/>
            <w:shd w:val="clear" w:color="auto" w:fill="00B050"/>
            <w:vAlign w:val="center"/>
          </w:tcPr>
          <w:p w14:paraId="239D4B48" w14:textId="77777777" w:rsidR="00861447" w:rsidRPr="00917C4A" w:rsidRDefault="00861447" w:rsidP="00917C4A">
            <w:pPr>
              <w:spacing w:after="140"/>
              <w:rPr>
                <w:rFonts w:cs="Arial"/>
                <w:b/>
                <w:bCs/>
                <w:color w:val="FFFFFF" w:themeColor="background1"/>
                <w:sz w:val="32"/>
                <w:szCs w:val="32"/>
              </w:rPr>
            </w:pPr>
            <w:r w:rsidRPr="00917C4A">
              <w:rPr>
                <w:rFonts w:cs="Arial"/>
                <w:b/>
                <w:bCs/>
                <w:color w:val="FFFFFF" w:themeColor="background1"/>
                <w:sz w:val="32"/>
                <w:szCs w:val="32"/>
              </w:rPr>
              <w:t>Exemplification</w:t>
            </w:r>
          </w:p>
        </w:tc>
      </w:tr>
      <w:tr w:rsidR="00861447" w:rsidRPr="00576FE5" w14:paraId="3FB25994" w14:textId="77777777" w:rsidTr="00181688">
        <w:trPr>
          <w:trHeight w:val="20"/>
        </w:trPr>
        <w:tc>
          <w:tcPr>
            <w:tcW w:w="1514" w:type="pct"/>
            <w:gridSpan w:val="2"/>
          </w:tcPr>
          <w:p w14:paraId="7D70499F" w14:textId="77777777" w:rsidR="00861447" w:rsidRPr="00A6575F" w:rsidRDefault="00861447" w:rsidP="007920BD">
            <w:pPr>
              <w:spacing w:after="140"/>
              <w:rPr>
                <w:rFonts w:cs="Arial"/>
                <w:szCs w:val="24"/>
              </w:rPr>
            </w:pPr>
            <w:r w:rsidRPr="00A6575F">
              <w:rPr>
                <w:rFonts w:cs="Arial"/>
                <w:szCs w:val="24"/>
              </w:rPr>
              <w:t xml:space="preserve">Use a defined model/s of pedagogy </w:t>
            </w:r>
          </w:p>
        </w:tc>
        <w:tc>
          <w:tcPr>
            <w:tcW w:w="3486" w:type="pct"/>
            <w:gridSpan w:val="3"/>
            <w:shd w:val="clear" w:color="auto" w:fill="auto"/>
          </w:tcPr>
          <w:p w14:paraId="46E7A504" w14:textId="51FB81B1" w:rsidR="00596CB6" w:rsidRPr="00596CB6" w:rsidRDefault="00861447" w:rsidP="00596CB6">
            <w:pPr>
              <w:pStyle w:val="ListParagraph"/>
              <w:numPr>
                <w:ilvl w:val="0"/>
                <w:numId w:val="14"/>
              </w:numPr>
              <w:spacing w:after="140" w:line="240" w:lineRule="auto"/>
              <w:contextualSpacing w:val="0"/>
              <w:rPr>
                <w:rFonts w:cs="Arial"/>
                <w:szCs w:val="24"/>
              </w:rPr>
            </w:pPr>
            <w:r w:rsidRPr="00A6575F">
              <w:rPr>
                <w:rFonts w:cs="Arial"/>
                <w:szCs w:val="24"/>
              </w:rPr>
              <w:t>Some schools choose to focus their teaching and learning work on a defined model such as Rosenshine’s principles of instruction, Kagan Cooperative Learning strategies or those defined in books such as, ‘</w:t>
            </w:r>
            <w:r w:rsidRPr="00A6575F">
              <w:rPr>
                <w:rFonts w:cs="Arial"/>
                <w:i/>
                <w:iCs/>
                <w:szCs w:val="24"/>
              </w:rPr>
              <w:t>Making Every Lesson Count’ and</w:t>
            </w:r>
            <w:r w:rsidR="007920BD" w:rsidRPr="00A6575F">
              <w:rPr>
                <w:rFonts w:cs="Arial"/>
                <w:i/>
                <w:iCs/>
                <w:szCs w:val="24"/>
              </w:rPr>
              <w:t xml:space="preserve"> </w:t>
            </w:r>
            <w:r w:rsidRPr="00A6575F">
              <w:rPr>
                <w:rFonts w:cs="Arial"/>
                <w:i/>
                <w:iCs/>
                <w:szCs w:val="24"/>
              </w:rPr>
              <w:t xml:space="preserve">‘Teaching Backwards’ by Andy Griffith. Organisations such as </w:t>
            </w:r>
            <w:hyperlink r:id="rId16" w:history="1">
              <w:r w:rsidRPr="00A6575F">
                <w:rPr>
                  <w:rStyle w:val="Hyperlink"/>
                  <w:i/>
                  <w:iCs/>
                  <w:szCs w:val="24"/>
                </w:rPr>
                <w:t>Voice 21</w:t>
              </w:r>
            </w:hyperlink>
            <w:r w:rsidRPr="00A6575F">
              <w:rPr>
                <w:rFonts w:cs="Arial"/>
                <w:i/>
                <w:iCs/>
                <w:szCs w:val="24"/>
              </w:rPr>
              <w:t xml:space="preserve"> also provide training and reflective visits for schools that engage with their programme. </w:t>
            </w:r>
            <w:r w:rsidRPr="00A6575F">
              <w:rPr>
                <w:rFonts w:cs="Arial"/>
                <w:szCs w:val="24"/>
              </w:rPr>
              <w:t>This can help to provide clear consistent messaging about what the school views as good pedagogy.</w:t>
            </w:r>
          </w:p>
        </w:tc>
      </w:tr>
      <w:tr w:rsidR="00861447" w:rsidRPr="000B39EC" w14:paraId="741B6D7B" w14:textId="77777777" w:rsidTr="00181688">
        <w:trPr>
          <w:trHeight w:val="20"/>
        </w:trPr>
        <w:tc>
          <w:tcPr>
            <w:tcW w:w="1514" w:type="pct"/>
            <w:gridSpan w:val="2"/>
          </w:tcPr>
          <w:p w14:paraId="3823556A" w14:textId="77777777" w:rsidR="00861447" w:rsidRPr="00A6575F" w:rsidRDefault="00861447" w:rsidP="007920BD">
            <w:pPr>
              <w:spacing w:after="140"/>
              <w:rPr>
                <w:rFonts w:cs="Arial"/>
                <w:szCs w:val="24"/>
              </w:rPr>
            </w:pPr>
            <w:r w:rsidRPr="00A6575F">
              <w:rPr>
                <w:rFonts w:cs="Arial"/>
                <w:szCs w:val="24"/>
              </w:rPr>
              <w:t>Ensure that professional development runs over years to deepen learning and to ensure it leads to changes in practice.</w:t>
            </w:r>
          </w:p>
        </w:tc>
        <w:tc>
          <w:tcPr>
            <w:tcW w:w="3486" w:type="pct"/>
            <w:gridSpan w:val="3"/>
          </w:tcPr>
          <w:p w14:paraId="3E908465" w14:textId="7145642E" w:rsidR="00861447" w:rsidRPr="00A6575F" w:rsidRDefault="00861447" w:rsidP="007920BD">
            <w:pPr>
              <w:pStyle w:val="ListParagraph"/>
              <w:numPr>
                <w:ilvl w:val="0"/>
                <w:numId w:val="14"/>
              </w:numPr>
              <w:spacing w:after="140" w:line="240" w:lineRule="auto"/>
              <w:contextualSpacing w:val="0"/>
              <w:rPr>
                <w:rFonts w:cs="Arial"/>
                <w:szCs w:val="24"/>
              </w:rPr>
            </w:pPr>
            <w:r w:rsidRPr="00A6575F">
              <w:rPr>
                <w:rFonts w:cs="Arial"/>
                <w:szCs w:val="24"/>
              </w:rPr>
              <w:t xml:space="preserve">In one </w:t>
            </w:r>
            <w:r w:rsidR="00506D27" w:rsidRPr="00A6575F">
              <w:rPr>
                <w:rFonts w:cs="Arial"/>
                <w:szCs w:val="24"/>
              </w:rPr>
              <w:t xml:space="preserve">visited </w:t>
            </w:r>
            <w:r w:rsidR="00D72EF8" w:rsidRPr="00A6575F">
              <w:rPr>
                <w:rFonts w:cs="Arial"/>
                <w:szCs w:val="24"/>
              </w:rPr>
              <w:t>r</w:t>
            </w:r>
            <w:r w:rsidRPr="00A6575F">
              <w:rPr>
                <w:rFonts w:cs="Arial"/>
                <w:szCs w:val="24"/>
              </w:rPr>
              <w:t xml:space="preserve">esearch </w:t>
            </w:r>
            <w:r w:rsidR="00D72EF8" w:rsidRPr="00A6575F">
              <w:rPr>
                <w:rFonts w:cs="Arial"/>
                <w:szCs w:val="24"/>
              </w:rPr>
              <w:t>s</w:t>
            </w:r>
            <w:r w:rsidRPr="00A6575F">
              <w:rPr>
                <w:rFonts w:cs="Arial"/>
                <w:szCs w:val="24"/>
              </w:rPr>
              <w:t>chool, a key pedagogical approach used by the school ran through all CPD, year on year.  Despite having relatively stable staffing, the head reflected that, to do it really well, staff needed to be reflecting on their practice and deepening learning.</w:t>
            </w:r>
            <w:r w:rsidR="00B002B9" w:rsidRPr="00A6575F">
              <w:rPr>
                <w:rFonts w:cs="Arial"/>
                <w:szCs w:val="24"/>
              </w:rPr>
              <w:t xml:space="preserve"> </w:t>
            </w:r>
            <w:r w:rsidRPr="00A6575F">
              <w:rPr>
                <w:rFonts w:cs="Arial"/>
                <w:szCs w:val="24"/>
              </w:rPr>
              <w:t xml:space="preserve">The </w:t>
            </w:r>
            <w:hyperlink r:id="rId17" w:history="1">
              <w:r w:rsidRPr="00A6575F">
                <w:rPr>
                  <w:rStyle w:val="Hyperlink"/>
                  <w:szCs w:val="24"/>
                </w:rPr>
                <w:t>EEF’s Professional development guidance report</w:t>
              </w:r>
            </w:hyperlink>
            <w:r w:rsidRPr="00A6575F">
              <w:rPr>
                <w:rFonts w:cs="Arial"/>
                <w:szCs w:val="24"/>
              </w:rPr>
              <w:t xml:space="preserve"> provides a really useful tool to reflect on whether you</w:t>
            </w:r>
            <w:r w:rsidR="00DC2ADC" w:rsidRPr="00A6575F">
              <w:rPr>
                <w:rFonts w:cs="Arial"/>
                <w:szCs w:val="24"/>
              </w:rPr>
              <w:t>r</w:t>
            </w:r>
            <w:r w:rsidRPr="00A6575F">
              <w:rPr>
                <w:rFonts w:cs="Arial"/>
                <w:szCs w:val="24"/>
              </w:rPr>
              <w:t xml:space="preserve"> CPD contains all of the </w:t>
            </w:r>
            <w:r w:rsidR="00DC2ADC" w:rsidRPr="00A6575F">
              <w:rPr>
                <w:rFonts w:cs="Arial"/>
                <w:szCs w:val="24"/>
              </w:rPr>
              <w:t>‘</w:t>
            </w:r>
            <w:r w:rsidRPr="00A6575F">
              <w:rPr>
                <w:rFonts w:cs="Arial"/>
                <w:szCs w:val="24"/>
              </w:rPr>
              <w:t>mechanisms’ needed to make a difference to practice.</w:t>
            </w:r>
          </w:p>
          <w:p w14:paraId="4933FC12" w14:textId="7AE4351C" w:rsidR="00861447" w:rsidRPr="00A6575F" w:rsidRDefault="00861447" w:rsidP="007920BD">
            <w:pPr>
              <w:pStyle w:val="ListParagraph"/>
              <w:numPr>
                <w:ilvl w:val="0"/>
                <w:numId w:val="14"/>
              </w:numPr>
              <w:spacing w:after="140" w:line="240" w:lineRule="auto"/>
              <w:contextualSpacing w:val="0"/>
              <w:rPr>
                <w:rFonts w:cs="Arial"/>
                <w:szCs w:val="24"/>
              </w:rPr>
            </w:pPr>
            <w:r w:rsidRPr="00A6575F">
              <w:rPr>
                <w:rFonts w:cs="Arial"/>
                <w:szCs w:val="24"/>
              </w:rPr>
              <w:t xml:space="preserve">The Guskey model of professional development evaluation breaks down the different stages of impact from participants’ reactions to student learning outcomes. Explore our </w:t>
            </w:r>
            <w:hyperlink r:id="rId18" w:history="1">
              <w:r w:rsidRPr="00A6575F">
                <w:rPr>
                  <w:rStyle w:val="Hyperlink"/>
                  <w:szCs w:val="24"/>
                </w:rPr>
                <w:t>Impact Evaluation video</w:t>
              </w:r>
            </w:hyperlink>
            <w:r w:rsidRPr="00A6575F">
              <w:rPr>
                <w:rFonts w:cs="Arial"/>
                <w:color w:val="0070C0"/>
                <w:szCs w:val="24"/>
              </w:rPr>
              <w:t xml:space="preserve"> </w:t>
            </w:r>
            <w:r w:rsidRPr="00A6575F">
              <w:rPr>
                <w:rFonts w:cs="Arial"/>
                <w:szCs w:val="24"/>
              </w:rPr>
              <w:t>on the TED Moodle page.</w:t>
            </w:r>
          </w:p>
          <w:p w14:paraId="6A5A0F29" w14:textId="77777777" w:rsidR="00861447" w:rsidRPr="00A6575F" w:rsidRDefault="00861447" w:rsidP="007920BD">
            <w:pPr>
              <w:pStyle w:val="ListParagraph"/>
              <w:numPr>
                <w:ilvl w:val="0"/>
                <w:numId w:val="14"/>
              </w:numPr>
              <w:spacing w:after="140" w:line="240" w:lineRule="auto"/>
              <w:contextualSpacing w:val="0"/>
              <w:rPr>
                <w:rFonts w:cs="Arial"/>
                <w:szCs w:val="24"/>
              </w:rPr>
            </w:pPr>
            <w:r w:rsidRPr="00A6575F">
              <w:rPr>
                <w:rFonts w:cs="Arial"/>
                <w:szCs w:val="24"/>
              </w:rPr>
              <w:t xml:space="preserve">Many schools adapt CPD over years so that the staff who need it get direct instruction (such as staff new to the school), but for other staff the focus is more on mentoring, </w:t>
            </w:r>
            <w:proofErr w:type="gramStart"/>
            <w:r w:rsidRPr="00A6575F">
              <w:rPr>
                <w:rFonts w:cs="Arial"/>
                <w:szCs w:val="24"/>
              </w:rPr>
              <w:t>coaching</w:t>
            </w:r>
            <w:proofErr w:type="gramEnd"/>
            <w:r w:rsidRPr="00A6575F">
              <w:rPr>
                <w:rFonts w:cs="Arial"/>
                <w:szCs w:val="24"/>
              </w:rPr>
              <w:t xml:space="preserve"> or learning communities.</w:t>
            </w:r>
          </w:p>
          <w:p w14:paraId="1C0482D2" w14:textId="77777777" w:rsidR="00861447" w:rsidRPr="00A6575F" w:rsidRDefault="00861447" w:rsidP="007920BD">
            <w:pPr>
              <w:pStyle w:val="ListParagraph"/>
              <w:spacing w:after="140" w:line="240" w:lineRule="auto"/>
              <w:ind w:left="360"/>
              <w:rPr>
                <w:rFonts w:cs="Arial"/>
                <w:szCs w:val="24"/>
              </w:rPr>
            </w:pPr>
          </w:p>
        </w:tc>
      </w:tr>
    </w:tbl>
    <w:p w14:paraId="6FB6557F" w14:textId="3A8145BF" w:rsidR="003F0AC6" w:rsidRDefault="003F0AC6">
      <w:pPr>
        <w:overflowPunct/>
        <w:autoSpaceDE/>
        <w:autoSpaceDN/>
        <w:adjustRightInd/>
        <w:spacing w:before="0" w:after="200" w:line="276" w:lineRule="auto"/>
        <w:textAlignment w:val="auto"/>
        <w:rPr>
          <w:rFonts w:cs="Arial"/>
          <w:color w:val="30C707"/>
          <w:szCs w:val="24"/>
        </w:rPr>
      </w:pPr>
    </w:p>
    <w:p w14:paraId="0C5D9000" w14:textId="77777777" w:rsidR="003F0AC6" w:rsidRDefault="003F0AC6">
      <w:pPr>
        <w:overflowPunct/>
        <w:autoSpaceDE/>
        <w:autoSpaceDN/>
        <w:adjustRightInd/>
        <w:spacing w:before="0" w:after="200" w:line="276" w:lineRule="auto"/>
        <w:textAlignment w:val="auto"/>
        <w:rPr>
          <w:rFonts w:cs="Arial"/>
          <w:color w:val="30C707"/>
          <w:szCs w:val="24"/>
        </w:rPr>
      </w:pPr>
      <w:r>
        <w:rPr>
          <w:rFonts w:cs="Arial"/>
          <w:color w:val="30C707"/>
          <w:szCs w:val="24"/>
        </w:rPr>
        <w:br w:type="page"/>
      </w:r>
    </w:p>
    <w:tbl>
      <w:tblPr>
        <w:tblStyle w:val="TableGrid"/>
        <w:tblW w:w="14033" w:type="dxa"/>
        <w:tblLayout w:type="fixed"/>
        <w:tblCellMar>
          <w:bottom w:w="170" w:type="dxa"/>
        </w:tblCellMar>
        <w:tblLook w:val="0420" w:firstRow="1" w:lastRow="0" w:firstColumn="0" w:lastColumn="0" w:noHBand="0" w:noVBand="1"/>
      </w:tblPr>
      <w:tblGrid>
        <w:gridCol w:w="4249"/>
        <w:gridCol w:w="9784"/>
      </w:tblGrid>
      <w:tr w:rsidR="00221E82" w14:paraId="74DA6B16" w14:textId="77777777" w:rsidTr="00181688">
        <w:tc>
          <w:tcPr>
            <w:tcW w:w="1514" w:type="pct"/>
            <w:shd w:val="clear" w:color="auto" w:fill="00B050"/>
            <w:vAlign w:val="center"/>
          </w:tcPr>
          <w:p w14:paraId="650C214B" w14:textId="3A30ECA2" w:rsidR="00221E82" w:rsidRPr="00917C4A" w:rsidRDefault="00221E82" w:rsidP="00917C4A">
            <w:pPr>
              <w:spacing w:after="140"/>
              <w:rPr>
                <w:rFonts w:cs="Arial"/>
                <w:b/>
                <w:bCs/>
                <w:color w:val="FFFFFF" w:themeColor="background1"/>
                <w:sz w:val="32"/>
                <w:szCs w:val="32"/>
              </w:rPr>
            </w:pPr>
            <w:r w:rsidRPr="00917C4A">
              <w:rPr>
                <w:rFonts w:cs="Arial"/>
                <w:b/>
                <w:bCs/>
                <w:color w:val="FFFFFF" w:themeColor="background1"/>
                <w:sz w:val="32"/>
                <w:szCs w:val="32"/>
              </w:rPr>
              <w:lastRenderedPageBreak/>
              <w:t>What some schools do:</w:t>
            </w:r>
          </w:p>
        </w:tc>
        <w:tc>
          <w:tcPr>
            <w:tcW w:w="3486" w:type="pct"/>
            <w:shd w:val="clear" w:color="auto" w:fill="00B050"/>
            <w:vAlign w:val="center"/>
          </w:tcPr>
          <w:p w14:paraId="1D6633B5" w14:textId="64C49523" w:rsidR="00221E82" w:rsidRPr="00917C4A" w:rsidRDefault="00221E82" w:rsidP="00917C4A">
            <w:pPr>
              <w:spacing w:after="140" w:line="240" w:lineRule="auto"/>
              <w:rPr>
                <w:rFonts w:cs="Arial"/>
                <w:b/>
                <w:bCs/>
                <w:color w:val="FFFFFF" w:themeColor="background1"/>
                <w:sz w:val="32"/>
                <w:szCs w:val="32"/>
              </w:rPr>
            </w:pPr>
            <w:r w:rsidRPr="00917C4A">
              <w:rPr>
                <w:rFonts w:cs="Arial"/>
                <w:b/>
                <w:bCs/>
                <w:color w:val="FFFFFF" w:themeColor="background1"/>
                <w:sz w:val="32"/>
                <w:szCs w:val="32"/>
              </w:rPr>
              <w:t>Exemplification</w:t>
            </w:r>
          </w:p>
        </w:tc>
      </w:tr>
      <w:tr w:rsidR="00221E82" w14:paraId="11E5CD87" w14:textId="77777777" w:rsidTr="00181688">
        <w:trPr>
          <w:trHeight w:val="20"/>
        </w:trPr>
        <w:tc>
          <w:tcPr>
            <w:tcW w:w="1514" w:type="pct"/>
          </w:tcPr>
          <w:p w14:paraId="6D244DE3" w14:textId="4ADE89CA" w:rsidR="00596CB6" w:rsidRPr="00A6575F" w:rsidRDefault="00221E82" w:rsidP="00E91E66">
            <w:pPr>
              <w:rPr>
                <w:rFonts w:cs="Arial"/>
                <w:szCs w:val="24"/>
              </w:rPr>
            </w:pPr>
            <w:r w:rsidRPr="00A6575F">
              <w:rPr>
                <w:rFonts w:cs="Arial"/>
                <w:szCs w:val="24"/>
              </w:rPr>
              <w:t>Explore the impact of classroom pedagogy through the eyes of the pupils who are doing less well in the school. Use experts to model best-practice for these pupils.</w:t>
            </w:r>
          </w:p>
        </w:tc>
        <w:tc>
          <w:tcPr>
            <w:tcW w:w="3486" w:type="pct"/>
          </w:tcPr>
          <w:p w14:paraId="24CCE22C" w14:textId="77777777" w:rsidR="00221E82" w:rsidRPr="00A6575F" w:rsidRDefault="00221E82" w:rsidP="00D547C6">
            <w:pPr>
              <w:pStyle w:val="ListParagraph"/>
              <w:numPr>
                <w:ilvl w:val="0"/>
                <w:numId w:val="14"/>
              </w:numPr>
              <w:spacing w:after="0" w:line="240" w:lineRule="auto"/>
              <w:ind w:left="357" w:hanging="357"/>
              <w:contextualSpacing w:val="0"/>
              <w:rPr>
                <w:rFonts w:cs="Arial"/>
                <w:szCs w:val="24"/>
              </w:rPr>
            </w:pPr>
            <w:r w:rsidRPr="00A6575F">
              <w:rPr>
                <w:rFonts w:cs="Arial"/>
                <w:szCs w:val="24"/>
              </w:rPr>
              <w:t xml:space="preserve">By exploring pedagogy in this way, leaders </w:t>
            </w:r>
            <w:proofErr w:type="gramStart"/>
            <w:r w:rsidRPr="00A6575F">
              <w:rPr>
                <w:rFonts w:cs="Arial"/>
                <w:szCs w:val="24"/>
              </w:rPr>
              <w:t>are able to</w:t>
            </w:r>
            <w:proofErr w:type="gramEnd"/>
            <w:r w:rsidRPr="00A6575F">
              <w:rPr>
                <w:rFonts w:cs="Arial"/>
                <w:szCs w:val="24"/>
              </w:rPr>
              <w:t xml:space="preserve"> pull out the areas that are likely to have most impact on learning for the pupils who need it most.</w:t>
            </w:r>
          </w:p>
          <w:p w14:paraId="14B22944" w14:textId="7E1E6430" w:rsidR="00221E82" w:rsidRPr="00181688" w:rsidRDefault="00221E82" w:rsidP="00596CB6">
            <w:pPr>
              <w:pStyle w:val="ListParagraph"/>
              <w:numPr>
                <w:ilvl w:val="0"/>
                <w:numId w:val="14"/>
              </w:numPr>
              <w:spacing w:before="0" w:after="0" w:line="240" w:lineRule="auto"/>
              <w:contextualSpacing w:val="0"/>
              <w:rPr>
                <w:rFonts w:cs="Arial"/>
                <w:szCs w:val="24"/>
              </w:rPr>
            </w:pPr>
            <w:r w:rsidRPr="00A6575F">
              <w:rPr>
                <w:rFonts w:cs="Arial"/>
                <w:szCs w:val="24"/>
              </w:rPr>
              <w:t>SENCOs can be a big support, getting into classrooms to model best practice for pupils with SEND – practice that may be beneficial for other pupils too.</w:t>
            </w:r>
          </w:p>
        </w:tc>
      </w:tr>
      <w:tr w:rsidR="00221E82" w:rsidRPr="00827E64" w14:paraId="3E0FDAA8" w14:textId="77777777" w:rsidTr="00181688">
        <w:trPr>
          <w:trHeight w:val="20"/>
        </w:trPr>
        <w:tc>
          <w:tcPr>
            <w:tcW w:w="1514" w:type="pct"/>
          </w:tcPr>
          <w:p w14:paraId="380A73E2" w14:textId="77777777" w:rsidR="00221E82" w:rsidRPr="00A6575F" w:rsidRDefault="00221E82" w:rsidP="00E91E66">
            <w:pPr>
              <w:rPr>
                <w:rFonts w:cs="Arial"/>
                <w:szCs w:val="24"/>
              </w:rPr>
            </w:pPr>
            <w:r w:rsidRPr="00A6575F">
              <w:rPr>
                <w:rFonts w:cs="Arial"/>
                <w:szCs w:val="24"/>
              </w:rPr>
              <w:t xml:space="preserve">Avoid the language of ‘ability’.  </w:t>
            </w:r>
          </w:p>
        </w:tc>
        <w:tc>
          <w:tcPr>
            <w:tcW w:w="3486" w:type="pct"/>
          </w:tcPr>
          <w:p w14:paraId="6D0A4542" w14:textId="45E00E33" w:rsidR="00221E82" w:rsidRPr="00181688" w:rsidRDefault="00221E82" w:rsidP="00181688">
            <w:pPr>
              <w:pStyle w:val="ListParagraph"/>
              <w:numPr>
                <w:ilvl w:val="0"/>
                <w:numId w:val="14"/>
              </w:numPr>
              <w:spacing w:after="0" w:line="240" w:lineRule="auto"/>
              <w:ind w:left="357" w:hanging="357"/>
              <w:contextualSpacing w:val="0"/>
              <w:rPr>
                <w:rFonts w:cs="Arial"/>
                <w:szCs w:val="24"/>
              </w:rPr>
            </w:pPr>
            <w:r w:rsidRPr="00A6575F">
              <w:rPr>
                <w:rFonts w:cs="Arial"/>
                <w:szCs w:val="24"/>
              </w:rPr>
              <w:t>Leaders have reflected that by simply challenging the language of ‘ability’, staff are reflecting more on fixed mindsets and unconscious bias. In these schools, staff talk about ‘current attainment’. Interventions focus on the learning needs rather than a label.</w:t>
            </w:r>
          </w:p>
        </w:tc>
      </w:tr>
      <w:tr w:rsidR="00221E82" w:rsidRPr="005F3CB8" w14:paraId="1CA38656" w14:textId="77777777" w:rsidTr="00181688">
        <w:trPr>
          <w:trHeight w:val="20"/>
        </w:trPr>
        <w:tc>
          <w:tcPr>
            <w:tcW w:w="1514" w:type="pct"/>
          </w:tcPr>
          <w:p w14:paraId="0144253E" w14:textId="77777777" w:rsidR="00221E82" w:rsidRPr="00A6575F" w:rsidRDefault="00221E82" w:rsidP="00E91E66">
            <w:pPr>
              <w:rPr>
                <w:rFonts w:cs="Arial"/>
                <w:szCs w:val="24"/>
              </w:rPr>
            </w:pPr>
            <w:r w:rsidRPr="00A6575F">
              <w:rPr>
                <w:rFonts w:cs="Arial"/>
                <w:szCs w:val="24"/>
              </w:rPr>
              <w:t>Exploring research beyond the EEF</w:t>
            </w:r>
          </w:p>
        </w:tc>
        <w:tc>
          <w:tcPr>
            <w:tcW w:w="3486" w:type="pct"/>
          </w:tcPr>
          <w:p w14:paraId="1FB2779D" w14:textId="77DAB95E" w:rsidR="00221E82" w:rsidRPr="00181688" w:rsidRDefault="00221E82" w:rsidP="00181688">
            <w:pPr>
              <w:pStyle w:val="ListParagraph"/>
              <w:numPr>
                <w:ilvl w:val="0"/>
                <w:numId w:val="14"/>
              </w:numPr>
              <w:spacing w:after="0" w:line="240" w:lineRule="auto"/>
              <w:ind w:left="357" w:hanging="357"/>
              <w:contextualSpacing w:val="0"/>
              <w:rPr>
                <w:rFonts w:cs="Arial"/>
                <w:szCs w:val="24"/>
              </w:rPr>
            </w:pPr>
            <w:r w:rsidRPr="00A6575F">
              <w:rPr>
                <w:rFonts w:cs="Arial"/>
                <w:szCs w:val="24"/>
              </w:rPr>
              <w:t xml:space="preserve">Some </w:t>
            </w:r>
            <w:r w:rsidR="002058BC" w:rsidRPr="00A6575F">
              <w:rPr>
                <w:rFonts w:cs="Arial"/>
                <w:szCs w:val="24"/>
              </w:rPr>
              <w:t>schools</w:t>
            </w:r>
            <w:r w:rsidRPr="00A6575F">
              <w:rPr>
                <w:rFonts w:cs="Arial"/>
                <w:szCs w:val="24"/>
              </w:rPr>
              <w:t xml:space="preserve"> are insisting on moving beyond the research evidence of the Education Endowment Foundation, ensu</w:t>
            </w:r>
            <w:r w:rsidR="00580E6A" w:rsidRPr="00A6575F">
              <w:rPr>
                <w:rFonts w:cs="Arial"/>
                <w:szCs w:val="24"/>
              </w:rPr>
              <w:t>r</w:t>
            </w:r>
            <w:r w:rsidRPr="00A6575F">
              <w:rPr>
                <w:rFonts w:cs="Arial"/>
                <w:szCs w:val="24"/>
              </w:rPr>
              <w:t xml:space="preserve">ing that a wide range of evidence is informing strategy. Explore pages 7 and 8 of </w:t>
            </w:r>
            <w:hyperlink r:id="rId19" w:history="1">
              <w:r w:rsidRPr="00A6575F">
                <w:rPr>
                  <w:rStyle w:val="Hyperlink"/>
                  <w:szCs w:val="24"/>
                </w:rPr>
                <w:t>Wilbury Primary’s pupil premium strategy</w:t>
              </w:r>
            </w:hyperlink>
            <w:r w:rsidRPr="00A6575F">
              <w:rPr>
                <w:rFonts w:cs="Arial"/>
                <w:szCs w:val="24"/>
              </w:rPr>
              <w:t xml:space="preserve"> as an example.</w:t>
            </w:r>
          </w:p>
        </w:tc>
      </w:tr>
    </w:tbl>
    <w:p w14:paraId="36F39AAA" w14:textId="77777777" w:rsidR="00B63307" w:rsidRDefault="00B63307">
      <w:pPr>
        <w:overflowPunct/>
        <w:autoSpaceDE/>
        <w:autoSpaceDN/>
        <w:adjustRightInd/>
        <w:spacing w:before="0" w:after="200" w:line="276" w:lineRule="auto"/>
        <w:textAlignment w:val="auto"/>
        <w:rPr>
          <w:rFonts w:cs="Arial"/>
          <w:color w:val="30C707"/>
          <w:szCs w:val="24"/>
        </w:rPr>
      </w:pPr>
    </w:p>
    <w:p w14:paraId="284E65E9" w14:textId="5DB16D66" w:rsidR="00221E82" w:rsidRDefault="00221E82" w:rsidP="00681A94">
      <w:pPr>
        <w:pStyle w:val="Header"/>
        <w:tabs>
          <w:tab w:val="clear" w:pos="4513"/>
          <w:tab w:val="clear" w:pos="9026"/>
        </w:tabs>
        <w:rPr>
          <w:rFonts w:cs="Arial"/>
          <w:color w:val="30C707"/>
          <w:szCs w:val="24"/>
        </w:rPr>
      </w:pPr>
    </w:p>
    <w:p w14:paraId="7ABEDBF6" w14:textId="77777777" w:rsidR="00221E82" w:rsidRDefault="00221E82">
      <w:pPr>
        <w:overflowPunct/>
        <w:autoSpaceDE/>
        <w:autoSpaceDN/>
        <w:adjustRightInd/>
        <w:spacing w:before="0" w:after="200" w:line="276" w:lineRule="auto"/>
        <w:textAlignment w:val="auto"/>
        <w:rPr>
          <w:rFonts w:cs="Arial"/>
          <w:color w:val="30C707"/>
          <w:szCs w:val="24"/>
        </w:rPr>
      </w:pPr>
      <w:r>
        <w:rPr>
          <w:rFonts w:cs="Arial"/>
          <w:color w:val="30C707"/>
          <w:szCs w:val="24"/>
        </w:rPr>
        <w:br w:type="page"/>
      </w:r>
    </w:p>
    <w:tbl>
      <w:tblPr>
        <w:tblStyle w:val="TableGrid"/>
        <w:tblW w:w="14033" w:type="dxa"/>
        <w:tblLayout w:type="fixed"/>
        <w:tblCellMar>
          <w:bottom w:w="170" w:type="dxa"/>
        </w:tblCellMar>
        <w:tblLook w:val="0420" w:firstRow="1" w:lastRow="0" w:firstColumn="0" w:lastColumn="0" w:noHBand="0" w:noVBand="1"/>
      </w:tblPr>
      <w:tblGrid>
        <w:gridCol w:w="679"/>
        <w:gridCol w:w="6649"/>
        <w:gridCol w:w="1622"/>
        <w:gridCol w:w="5083"/>
      </w:tblGrid>
      <w:tr w:rsidR="000333F0" w14:paraId="745B0E26" w14:textId="77777777" w:rsidTr="00BB1694">
        <w:trPr>
          <w:trHeight w:val="841"/>
        </w:trPr>
        <w:tc>
          <w:tcPr>
            <w:tcW w:w="7328" w:type="dxa"/>
            <w:gridSpan w:val="2"/>
          </w:tcPr>
          <w:p w14:paraId="45656706" w14:textId="7FFA2879" w:rsidR="000333F0" w:rsidRPr="00997094" w:rsidRDefault="000333F0" w:rsidP="000333F0">
            <w:pPr>
              <w:spacing w:before="60" w:after="0" w:line="240" w:lineRule="auto"/>
              <w:rPr>
                <w:rFonts w:eastAsia="Calibri" w:cs="Arial"/>
                <w:sz w:val="32"/>
                <w:szCs w:val="32"/>
              </w:rPr>
            </w:pPr>
            <w:r w:rsidRPr="00917C4A">
              <w:rPr>
                <w:b/>
                <w:bCs/>
                <w:color w:val="00B050"/>
                <w:sz w:val="32"/>
                <w:szCs w:val="32"/>
              </w:rPr>
              <w:lastRenderedPageBreak/>
              <w:t xml:space="preserve">Robust implementation, </w:t>
            </w:r>
            <w:proofErr w:type="gramStart"/>
            <w:r w:rsidRPr="00917C4A">
              <w:rPr>
                <w:b/>
                <w:bCs/>
                <w:color w:val="00B050"/>
                <w:sz w:val="32"/>
                <w:szCs w:val="32"/>
              </w:rPr>
              <w:t>monitoring</w:t>
            </w:r>
            <w:proofErr w:type="gramEnd"/>
            <w:r w:rsidRPr="00917C4A">
              <w:rPr>
                <w:b/>
                <w:bCs/>
                <w:color w:val="00B050"/>
                <w:sz w:val="32"/>
                <w:szCs w:val="32"/>
              </w:rPr>
              <w:t xml:space="preserve"> and evaluation</w:t>
            </w:r>
          </w:p>
        </w:tc>
        <w:tc>
          <w:tcPr>
            <w:tcW w:w="1622" w:type="dxa"/>
          </w:tcPr>
          <w:p w14:paraId="0AE0EF77" w14:textId="77777777" w:rsidR="000333F0" w:rsidRPr="00917C4A" w:rsidRDefault="000333F0" w:rsidP="000333F0">
            <w:pPr>
              <w:spacing w:before="60" w:after="0" w:line="240" w:lineRule="auto"/>
              <w:rPr>
                <w:rFonts w:cs="Arial"/>
                <w:b/>
                <w:bCs/>
                <w:color w:val="00B050"/>
                <w:sz w:val="32"/>
                <w:szCs w:val="32"/>
              </w:rPr>
            </w:pPr>
            <w:r w:rsidRPr="00917C4A">
              <w:rPr>
                <w:rFonts w:cs="Arial"/>
                <w:b/>
                <w:bCs/>
                <w:color w:val="00B050"/>
                <w:sz w:val="32"/>
                <w:szCs w:val="32"/>
              </w:rPr>
              <w:t>Strength/</w:t>
            </w:r>
          </w:p>
          <w:p w14:paraId="2F06B007" w14:textId="724F636C" w:rsidR="000333F0" w:rsidRPr="00997094" w:rsidRDefault="000333F0" w:rsidP="000333F0">
            <w:pPr>
              <w:spacing w:after="140" w:line="240" w:lineRule="auto"/>
              <w:rPr>
                <w:b/>
                <w:bCs/>
                <w:color w:val="00B050"/>
                <w:sz w:val="32"/>
                <w:szCs w:val="32"/>
              </w:rPr>
            </w:pPr>
            <w:r w:rsidRPr="00E91CDC">
              <w:rPr>
                <w:rFonts w:cs="Arial"/>
                <w:b/>
                <w:bCs/>
                <w:color w:val="FF0000"/>
                <w:sz w:val="32"/>
                <w:szCs w:val="32"/>
              </w:rPr>
              <w:t>Priority?</w:t>
            </w:r>
          </w:p>
        </w:tc>
        <w:tc>
          <w:tcPr>
            <w:tcW w:w="5083" w:type="dxa"/>
          </w:tcPr>
          <w:p w14:paraId="0037C9CE" w14:textId="77777777" w:rsidR="000333F0" w:rsidRPr="00917C4A" w:rsidRDefault="000333F0" w:rsidP="000333F0">
            <w:pPr>
              <w:spacing w:before="60" w:after="0" w:line="240" w:lineRule="auto"/>
              <w:rPr>
                <w:rFonts w:cs="Arial"/>
                <w:b/>
                <w:bCs/>
                <w:color w:val="00B050"/>
                <w:sz w:val="32"/>
                <w:szCs w:val="32"/>
              </w:rPr>
            </w:pPr>
            <w:r w:rsidRPr="00917C4A">
              <w:rPr>
                <w:rFonts w:cs="Arial"/>
                <w:b/>
                <w:bCs/>
                <w:color w:val="00B050"/>
                <w:sz w:val="32"/>
                <w:szCs w:val="32"/>
              </w:rPr>
              <w:t>Responses and reflections</w:t>
            </w:r>
          </w:p>
          <w:p w14:paraId="774592E3" w14:textId="77777777" w:rsidR="000333F0" w:rsidRPr="00FA15E2" w:rsidRDefault="000333F0" w:rsidP="000333F0">
            <w:pPr>
              <w:pStyle w:val="NoSpacing"/>
              <w:numPr>
                <w:ilvl w:val="0"/>
                <w:numId w:val="17"/>
              </w:numPr>
              <w:spacing w:before="60"/>
              <w:ind w:left="357" w:hanging="357"/>
              <w:rPr>
                <w:b/>
                <w:bCs/>
                <w:color w:val="00B050"/>
                <w:sz w:val="32"/>
                <w:szCs w:val="32"/>
              </w:rPr>
            </w:pPr>
            <w:r w:rsidRPr="00BA122F">
              <w:rPr>
                <w:sz w:val="32"/>
                <w:szCs w:val="32"/>
              </w:rPr>
              <w:t xml:space="preserve">How do you know?  </w:t>
            </w:r>
          </w:p>
          <w:p w14:paraId="72279A65" w14:textId="4321115E" w:rsidR="000333F0" w:rsidRPr="00997094" w:rsidRDefault="000333F0" w:rsidP="000333F0">
            <w:pPr>
              <w:pStyle w:val="ListParagraph"/>
              <w:numPr>
                <w:ilvl w:val="0"/>
                <w:numId w:val="13"/>
              </w:numPr>
              <w:spacing w:before="60" w:after="0" w:line="240" w:lineRule="auto"/>
              <w:ind w:left="357" w:hanging="357"/>
              <w:contextualSpacing w:val="0"/>
              <w:rPr>
                <w:rFonts w:cs="Arial"/>
                <w:b/>
                <w:bCs/>
                <w:color w:val="00B050"/>
                <w:sz w:val="32"/>
                <w:szCs w:val="32"/>
              </w:rPr>
            </w:pPr>
            <w:r w:rsidRPr="00FA15E2">
              <w:rPr>
                <w:sz w:val="32"/>
                <w:szCs w:val="32"/>
              </w:rPr>
              <w:t>What evidence do you have?</w:t>
            </w:r>
          </w:p>
        </w:tc>
      </w:tr>
      <w:tr w:rsidR="001846D6" w14:paraId="6A698EDA" w14:textId="77777777" w:rsidTr="00BB1694">
        <w:tc>
          <w:tcPr>
            <w:tcW w:w="679" w:type="dxa"/>
          </w:tcPr>
          <w:p w14:paraId="643AB293" w14:textId="77777777" w:rsidR="00997094" w:rsidRPr="00917C4A" w:rsidRDefault="00997094" w:rsidP="00E91E66">
            <w:pPr>
              <w:rPr>
                <w:rFonts w:eastAsia="Calibri" w:cs="Arial"/>
                <w:b/>
                <w:bCs/>
                <w:color w:val="00B050"/>
                <w:szCs w:val="24"/>
              </w:rPr>
            </w:pPr>
            <w:r w:rsidRPr="00917C4A">
              <w:rPr>
                <w:rFonts w:eastAsia="Calibri" w:cs="Arial"/>
                <w:b/>
                <w:bCs/>
                <w:color w:val="00B050"/>
                <w:szCs w:val="24"/>
              </w:rPr>
              <w:t>5a</w:t>
            </w:r>
          </w:p>
        </w:tc>
        <w:tc>
          <w:tcPr>
            <w:tcW w:w="6649" w:type="dxa"/>
          </w:tcPr>
          <w:p w14:paraId="7E7BA395" w14:textId="66801587" w:rsidR="00997094" w:rsidRPr="00A6575F" w:rsidRDefault="00997094" w:rsidP="00CF6888">
            <w:pPr>
              <w:spacing w:after="140"/>
              <w:rPr>
                <w:rFonts w:cs="Arial"/>
                <w:szCs w:val="24"/>
              </w:rPr>
            </w:pPr>
            <w:r w:rsidRPr="00A6575F">
              <w:rPr>
                <w:rFonts w:cs="Arial"/>
                <w:szCs w:val="24"/>
              </w:rPr>
              <w:t xml:space="preserve">To what extent do all staff and governors understand the school’s strategy for tackling educational disadvantage and their role and accountability within it? </w:t>
            </w:r>
          </w:p>
        </w:tc>
        <w:tc>
          <w:tcPr>
            <w:tcW w:w="1622" w:type="dxa"/>
          </w:tcPr>
          <w:p w14:paraId="683F8389" w14:textId="77777777" w:rsidR="00997094" w:rsidRPr="00340087" w:rsidRDefault="00997094" w:rsidP="00E91E66">
            <w:pPr>
              <w:rPr>
                <w:rFonts w:cs="Arial"/>
                <w:sz w:val="28"/>
                <w:szCs w:val="28"/>
              </w:rPr>
            </w:pPr>
          </w:p>
        </w:tc>
        <w:tc>
          <w:tcPr>
            <w:tcW w:w="5083" w:type="dxa"/>
          </w:tcPr>
          <w:p w14:paraId="67A61B13" w14:textId="77777777" w:rsidR="00997094" w:rsidRPr="00340087" w:rsidRDefault="00997094" w:rsidP="00E91E66">
            <w:pPr>
              <w:rPr>
                <w:rFonts w:cs="Arial"/>
                <w:sz w:val="28"/>
                <w:szCs w:val="28"/>
              </w:rPr>
            </w:pPr>
          </w:p>
        </w:tc>
      </w:tr>
      <w:tr w:rsidR="001846D6" w14:paraId="3C762E92" w14:textId="77777777" w:rsidTr="00BB1694">
        <w:tc>
          <w:tcPr>
            <w:tcW w:w="679" w:type="dxa"/>
          </w:tcPr>
          <w:p w14:paraId="6E9A3110" w14:textId="77777777" w:rsidR="00997094" w:rsidRPr="00917C4A" w:rsidRDefault="00997094" w:rsidP="00E91E66">
            <w:pPr>
              <w:rPr>
                <w:rFonts w:eastAsia="Calibri" w:cs="Arial"/>
                <w:b/>
                <w:bCs/>
                <w:color w:val="00B050"/>
                <w:szCs w:val="24"/>
              </w:rPr>
            </w:pPr>
            <w:r w:rsidRPr="00917C4A">
              <w:rPr>
                <w:rFonts w:eastAsia="Calibri" w:cs="Arial"/>
                <w:b/>
                <w:bCs/>
                <w:color w:val="00B050"/>
                <w:szCs w:val="24"/>
              </w:rPr>
              <w:t>5b</w:t>
            </w:r>
          </w:p>
        </w:tc>
        <w:tc>
          <w:tcPr>
            <w:tcW w:w="6649" w:type="dxa"/>
          </w:tcPr>
          <w:p w14:paraId="705E07CB" w14:textId="4807CDB7" w:rsidR="00997094" w:rsidRPr="00A6575F" w:rsidRDefault="00997094" w:rsidP="00CF6888">
            <w:pPr>
              <w:spacing w:after="140"/>
              <w:rPr>
                <w:rFonts w:cs="Arial"/>
                <w:szCs w:val="24"/>
              </w:rPr>
            </w:pPr>
            <w:r w:rsidRPr="00A6575F">
              <w:rPr>
                <w:rFonts w:cs="Arial"/>
                <w:szCs w:val="24"/>
              </w:rPr>
              <w:t>Are leaders focused on doing fewer things more effectively based on need, targeting strategies where the school can have most impact?</w:t>
            </w:r>
          </w:p>
        </w:tc>
        <w:tc>
          <w:tcPr>
            <w:tcW w:w="1622" w:type="dxa"/>
          </w:tcPr>
          <w:p w14:paraId="625DE663" w14:textId="77777777" w:rsidR="00997094" w:rsidRPr="00340087" w:rsidRDefault="00997094" w:rsidP="00E91E66">
            <w:pPr>
              <w:rPr>
                <w:rFonts w:cs="Arial"/>
                <w:sz w:val="28"/>
                <w:szCs w:val="28"/>
              </w:rPr>
            </w:pPr>
          </w:p>
        </w:tc>
        <w:tc>
          <w:tcPr>
            <w:tcW w:w="5083" w:type="dxa"/>
          </w:tcPr>
          <w:p w14:paraId="475C56AE" w14:textId="77777777" w:rsidR="00997094" w:rsidRPr="00340087" w:rsidRDefault="00997094" w:rsidP="00E91E66">
            <w:pPr>
              <w:rPr>
                <w:rFonts w:cs="Arial"/>
                <w:sz w:val="28"/>
                <w:szCs w:val="28"/>
              </w:rPr>
            </w:pPr>
          </w:p>
        </w:tc>
      </w:tr>
      <w:tr w:rsidR="001846D6" w14:paraId="68E813C6" w14:textId="77777777" w:rsidTr="00BB1694">
        <w:tc>
          <w:tcPr>
            <w:tcW w:w="679" w:type="dxa"/>
          </w:tcPr>
          <w:p w14:paraId="1CE57D52" w14:textId="77777777" w:rsidR="00997094" w:rsidRPr="00917C4A" w:rsidRDefault="00997094" w:rsidP="00E91E66">
            <w:pPr>
              <w:rPr>
                <w:rFonts w:eastAsia="Calibri" w:cs="Arial"/>
                <w:b/>
                <w:bCs/>
                <w:color w:val="00B050"/>
                <w:szCs w:val="24"/>
              </w:rPr>
            </w:pPr>
            <w:r w:rsidRPr="00917C4A">
              <w:rPr>
                <w:rFonts w:cs="Arial"/>
                <w:b/>
                <w:bCs/>
                <w:color w:val="00B050"/>
                <w:szCs w:val="24"/>
              </w:rPr>
              <w:t>5c</w:t>
            </w:r>
          </w:p>
        </w:tc>
        <w:tc>
          <w:tcPr>
            <w:tcW w:w="6649" w:type="dxa"/>
          </w:tcPr>
          <w:p w14:paraId="08D7F463" w14:textId="76399790" w:rsidR="00997094" w:rsidRPr="00A6575F" w:rsidRDefault="00997094" w:rsidP="00CF6888">
            <w:pPr>
              <w:spacing w:after="140"/>
              <w:rPr>
                <w:rFonts w:cs="Arial"/>
                <w:szCs w:val="24"/>
              </w:rPr>
            </w:pPr>
            <w:r w:rsidRPr="00A6575F">
              <w:rPr>
                <w:rFonts w:cs="Arial"/>
                <w:szCs w:val="24"/>
              </w:rPr>
              <w:t>Is time invested in the exploration phase, identifying and prioritising challenges faced by pupils and how the</w:t>
            </w:r>
            <w:r w:rsidR="007060EB" w:rsidRPr="00A6575F">
              <w:rPr>
                <w:rFonts w:cs="Arial"/>
                <w:szCs w:val="24"/>
              </w:rPr>
              <w:t>s</w:t>
            </w:r>
            <w:r w:rsidRPr="00A6575F">
              <w:rPr>
                <w:rFonts w:cs="Arial"/>
                <w:szCs w:val="24"/>
              </w:rPr>
              <w:t xml:space="preserve">e might be addressed? </w:t>
            </w:r>
          </w:p>
        </w:tc>
        <w:tc>
          <w:tcPr>
            <w:tcW w:w="1622" w:type="dxa"/>
          </w:tcPr>
          <w:p w14:paraId="5FC739A7" w14:textId="77777777" w:rsidR="00997094" w:rsidRPr="00340087" w:rsidRDefault="00997094" w:rsidP="00E91E66">
            <w:pPr>
              <w:rPr>
                <w:rFonts w:cs="Arial"/>
                <w:sz w:val="28"/>
                <w:szCs w:val="28"/>
              </w:rPr>
            </w:pPr>
          </w:p>
        </w:tc>
        <w:tc>
          <w:tcPr>
            <w:tcW w:w="5083" w:type="dxa"/>
          </w:tcPr>
          <w:p w14:paraId="78FBA4A4" w14:textId="77777777" w:rsidR="00997094" w:rsidRPr="00340087" w:rsidRDefault="00997094" w:rsidP="00E91E66">
            <w:pPr>
              <w:rPr>
                <w:rFonts w:cs="Arial"/>
                <w:sz w:val="28"/>
                <w:szCs w:val="28"/>
              </w:rPr>
            </w:pPr>
          </w:p>
        </w:tc>
      </w:tr>
      <w:tr w:rsidR="001846D6" w14:paraId="3715018A" w14:textId="77777777" w:rsidTr="00BB1694">
        <w:tc>
          <w:tcPr>
            <w:tcW w:w="679" w:type="dxa"/>
          </w:tcPr>
          <w:p w14:paraId="2A4B77DC" w14:textId="77777777" w:rsidR="00997094" w:rsidRPr="00917C4A" w:rsidRDefault="00997094" w:rsidP="00E91E66">
            <w:pPr>
              <w:rPr>
                <w:rFonts w:cs="Arial"/>
                <w:b/>
                <w:bCs/>
                <w:color w:val="00B050"/>
                <w:szCs w:val="24"/>
              </w:rPr>
            </w:pPr>
            <w:r w:rsidRPr="00917C4A">
              <w:rPr>
                <w:rFonts w:eastAsia="Calibri" w:cs="Arial"/>
                <w:b/>
                <w:bCs/>
                <w:color w:val="00B050"/>
                <w:szCs w:val="24"/>
              </w:rPr>
              <w:t>5d</w:t>
            </w:r>
          </w:p>
        </w:tc>
        <w:tc>
          <w:tcPr>
            <w:tcW w:w="6649" w:type="dxa"/>
          </w:tcPr>
          <w:p w14:paraId="7B0A9C5D" w14:textId="588DAE48" w:rsidR="00997094" w:rsidRPr="00A6575F" w:rsidRDefault="00997094" w:rsidP="00CF6888">
            <w:pPr>
              <w:spacing w:after="140"/>
              <w:rPr>
                <w:rFonts w:cs="Arial"/>
                <w:szCs w:val="24"/>
              </w:rPr>
            </w:pPr>
            <w:r w:rsidRPr="00A6575F">
              <w:rPr>
                <w:rFonts w:cs="Arial"/>
                <w:szCs w:val="24"/>
              </w:rPr>
              <w:t>Have leaders created clear success criteria, based on learning outcomes (not activity), so that impact can be measured robustly enabling appropriate response?</w:t>
            </w:r>
          </w:p>
        </w:tc>
        <w:tc>
          <w:tcPr>
            <w:tcW w:w="1622" w:type="dxa"/>
          </w:tcPr>
          <w:p w14:paraId="611DA175" w14:textId="77777777" w:rsidR="00997094" w:rsidRPr="00340087" w:rsidRDefault="00997094" w:rsidP="00E91E66">
            <w:pPr>
              <w:rPr>
                <w:rFonts w:cs="Arial"/>
                <w:sz w:val="28"/>
                <w:szCs w:val="28"/>
              </w:rPr>
            </w:pPr>
          </w:p>
        </w:tc>
        <w:tc>
          <w:tcPr>
            <w:tcW w:w="5083" w:type="dxa"/>
          </w:tcPr>
          <w:p w14:paraId="48C7E124" w14:textId="77777777" w:rsidR="00997094" w:rsidRPr="00340087" w:rsidRDefault="00997094" w:rsidP="00E91E66">
            <w:pPr>
              <w:rPr>
                <w:rFonts w:cs="Arial"/>
                <w:sz w:val="28"/>
                <w:szCs w:val="28"/>
              </w:rPr>
            </w:pPr>
          </w:p>
        </w:tc>
      </w:tr>
      <w:tr w:rsidR="001846D6" w14:paraId="5F7C3B7E" w14:textId="77777777" w:rsidTr="00BB1694">
        <w:tc>
          <w:tcPr>
            <w:tcW w:w="679" w:type="dxa"/>
          </w:tcPr>
          <w:p w14:paraId="3BE8CE58" w14:textId="73FBE5F0" w:rsidR="00997094" w:rsidRPr="00917C4A" w:rsidRDefault="00997094" w:rsidP="00E91E66">
            <w:pPr>
              <w:rPr>
                <w:rFonts w:eastAsia="Calibri" w:cs="Arial"/>
                <w:b/>
                <w:bCs/>
                <w:color w:val="00B050"/>
                <w:szCs w:val="24"/>
              </w:rPr>
            </w:pPr>
            <w:r w:rsidRPr="00917C4A">
              <w:rPr>
                <w:rFonts w:eastAsia="Calibri" w:cs="Arial"/>
                <w:b/>
                <w:bCs/>
                <w:color w:val="00B050"/>
                <w:szCs w:val="24"/>
              </w:rPr>
              <w:t>5</w:t>
            </w:r>
            <w:r w:rsidR="009D44B4" w:rsidRPr="00917C4A">
              <w:rPr>
                <w:rFonts w:eastAsia="Calibri" w:cs="Arial"/>
                <w:b/>
                <w:bCs/>
                <w:color w:val="00B050"/>
                <w:szCs w:val="24"/>
              </w:rPr>
              <w:t>e</w:t>
            </w:r>
          </w:p>
        </w:tc>
        <w:tc>
          <w:tcPr>
            <w:tcW w:w="6649" w:type="dxa"/>
          </w:tcPr>
          <w:p w14:paraId="6D40DD2F" w14:textId="77777777" w:rsidR="00997094" w:rsidRPr="00A6575F" w:rsidRDefault="00997094" w:rsidP="00CF6888">
            <w:pPr>
              <w:spacing w:after="140"/>
              <w:rPr>
                <w:rFonts w:cs="Arial"/>
                <w:szCs w:val="24"/>
              </w:rPr>
            </w:pPr>
            <w:r w:rsidRPr="00A6575F">
              <w:rPr>
                <w:rFonts w:cs="Arial"/>
                <w:szCs w:val="24"/>
              </w:rPr>
              <w:t>To what extent is the process of implementation and evaluation ongoing? Are leaders quick to respond when it is clear that strategies are not having impact or need to be changed?</w:t>
            </w:r>
          </w:p>
        </w:tc>
        <w:tc>
          <w:tcPr>
            <w:tcW w:w="1622" w:type="dxa"/>
          </w:tcPr>
          <w:p w14:paraId="6C723E65" w14:textId="77777777" w:rsidR="00997094" w:rsidRPr="00340087" w:rsidRDefault="00997094" w:rsidP="00E91E66">
            <w:pPr>
              <w:rPr>
                <w:rFonts w:cs="Arial"/>
                <w:sz w:val="28"/>
                <w:szCs w:val="28"/>
              </w:rPr>
            </w:pPr>
          </w:p>
        </w:tc>
        <w:tc>
          <w:tcPr>
            <w:tcW w:w="5083" w:type="dxa"/>
          </w:tcPr>
          <w:p w14:paraId="75D09F4D" w14:textId="77777777" w:rsidR="00997094" w:rsidRPr="00340087" w:rsidRDefault="00997094" w:rsidP="00E91E66">
            <w:pPr>
              <w:rPr>
                <w:rFonts w:cs="Arial"/>
                <w:sz w:val="28"/>
                <w:szCs w:val="28"/>
              </w:rPr>
            </w:pPr>
          </w:p>
        </w:tc>
      </w:tr>
    </w:tbl>
    <w:p w14:paraId="65809867" w14:textId="20D72BE4" w:rsidR="00CB4165" w:rsidRPr="00A6575F" w:rsidRDefault="00CB4165" w:rsidP="00CB4165">
      <w:pPr>
        <w:rPr>
          <w:b/>
          <w:bCs/>
          <w:szCs w:val="24"/>
        </w:rPr>
      </w:pPr>
      <w:r w:rsidRPr="00A6575F">
        <w:rPr>
          <w:b/>
          <w:bCs/>
          <w:szCs w:val="24"/>
        </w:rPr>
        <w:t>(Exemplified within previous pages</w:t>
      </w:r>
      <w:r w:rsidR="00596CB6">
        <w:rPr>
          <w:b/>
          <w:bCs/>
          <w:szCs w:val="24"/>
        </w:rPr>
        <w:t>)</w:t>
      </w:r>
    </w:p>
    <w:sectPr w:rsidR="00CB4165" w:rsidRPr="00A6575F" w:rsidSect="00493A59">
      <w:footerReference w:type="default" r:id="rId20"/>
      <w:headerReference w:type="first" r:id="rId21"/>
      <w:footerReference w:type="first" r:id="rId22"/>
      <w:pgSz w:w="16838" w:h="11906" w:orient="landscape"/>
      <w:pgMar w:top="1134" w:right="1440" w:bottom="851" w:left="1440" w:header="708" w:footer="3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CAC97" w14:textId="77777777" w:rsidR="00FB6D4F" w:rsidRDefault="00FB6D4F" w:rsidP="00534C3B">
      <w:pPr>
        <w:spacing w:before="0" w:after="0" w:line="240" w:lineRule="auto"/>
      </w:pPr>
      <w:r>
        <w:separator/>
      </w:r>
    </w:p>
  </w:endnote>
  <w:endnote w:type="continuationSeparator" w:id="0">
    <w:p w14:paraId="274E1A87" w14:textId="77777777" w:rsidR="00FB6D4F" w:rsidRDefault="00FB6D4F" w:rsidP="00534C3B">
      <w:pPr>
        <w:spacing w:before="0" w:after="0" w:line="240" w:lineRule="auto"/>
      </w:pPr>
      <w:r>
        <w:continuationSeparator/>
      </w:r>
    </w:p>
  </w:endnote>
  <w:endnote w:type="continuationNotice" w:id="1">
    <w:p w14:paraId="47B87FEA" w14:textId="77777777" w:rsidR="00FB6D4F" w:rsidRDefault="00FB6D4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rPr>
      <w:id w:val="-491333136"/>
      <w:docPartObj>
        <w:docPartGallery w:val="Page Numbers (Bottom of Page)"/>
        <w:docPartUnique/>
      </w:docPartObj>
    </w:sdtPr>
    <w:sdtEndPr>
      <w:rPr>
        <w:rFonts w:cs="Arial"/>
        <w:noProof/>
        <w:sz w:val="18"/>
        <w:szCs w:val="18"/>
      </w:rPr>
    </w:sdtEndPr>
    <w:sdtContent>
      <w:p w14:paraId="5B5D5AD9" w14:textId="0DD03975" w:rsidR="00A4442A" w:rsidRDefault="00712625" w:rsidP="00502892">
        <w:pPr>
          <w:pStyle w:val="Footer"/>
          <w:tabs>
            <w:tab w:val="clear" w:pos="4513"/>
            <w:tab w:val="clear" w:pos="9026"/>
            <w:tab w:val="left" w:pos="12641"/>
          </w:tabs>
          <w:spacing w:before="0"/>
          <w:rPr>
            <w:b/>
            <w:sz w:val="16"/>
            <w:szCs w:val="16"/>
          </w:rPr>
        </w:pPr>
        <w:r>
          <w:rPr>
            <w:b/>
            <w:noProof/>
            <w:sz w:val="18"/>
            <w:szCs w:val="18"/>
          </w:rPr>
          <w:drawing>
            <wp:anchor distT="0" distB="0" distL="114300" distR="114300" simplePos="0" relativeHeight="251657215" behindDoc="1" locked="0" layoutInCell="1" allowOverlap="1" wp14:anchorId="0B323E6C" wp14:editId="6A31C586">
              <wp:simplePos x="0" y="0"/>
              <wp:positionH relativeFrom="column">
                <wp:posOffset>8284845</wp:posOffset>
              </wp:positionH>
              <wp:positionV relativeFrom="paragraph">
                <wp:posOffset>-131099</wp:posOffset>
              </wp:positionV>
              <wp:extent cx="756285" cy="603250"/>
              <wp:effectExtent l="0" t="0" r="0" b="0"/>
              <wp:wrapNone/>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 cy="603250"/>
                      </a:xfrm>
                      <a:prstGeom prst="rect">
                        <a:avLst/>
                      </a:prstGeom>
                      <a:noFill/>
                    </pic:spPr>
                  </pic:pic>
                </a:graphicData>
              </a:graphic>
              <wp14:sizeRelH relativeFrom="page">
                <wp14:pctWidth>0</wp14:pctWidth>
              </wp14:sizeRelH>
              <wp14:sizeRelV relativeFrom="page">
                <wp14:pctHeight>0</wp14:pctHeight>
              </wp14:sizeRelV>
            </wp:anchor>
          </w:drawing>
        </w:r>
        <w:r w:rsidR="00306659" w:rsidRPr="00196F1F">
          <w:rPr>
            <w:b/>
            <w:sz w:val="16"/>
            <w:szCs w:val="16"/>
          </w:rPr>
          <w:t>TED Evaluation: Green section</w:t>
        </w:r>
      </w:p>
      <w:p w14:paraId="1F642DAF" w14:textId="3EE36FC4" w:rsidR="00534C3B" w:rsidRPr="00295A70" w:rsidRDefault="00DF2D35" w:rsidP="00712625">
        <w:pPr>
          <w:pStyle w:val="Footer"/>
          <w:tabs>
            <w:tab w:val="clear" w:pos="4513"/>
            <w:tab w:val="clear" w:pos="9026"/>
            <w:tab w:val="left" w:pos="13608"/>
          </w:tabs>
          <w:spacing w:before="0"/>
          <w:rPr>
            <w:rFonts w:ascii="Times New Roman" w:hAnsi="Times New Roman"/>
            <w:noProof/>
          </w:rPr>
        </w:pPr>
        <w:r w:rsidRPr="00196F1F">
          <w:rPr>
            <w:b/>
            <w:sz w:val="16"/>
            <w:szCs w:val="16"/>
          </w:rPr>
          <w:t>© HIAS</w:t>
        </w:r>
        <w:r w:rsidR="00882682">
          <w:rPr>
            <w:b/>
            <w:sz w:val="16"/>
            <w:szCs w:val="16"/>
          </w:rPr>
          <w:tab/>
        </w:r>
        <w:r w:rsidR="00882682" w:rsidRPr="00712625">
          <w:rPr>
            <w:b/>
            <w:color w:val="FFFFFF" w:themeColor="background1"/>
            <w:sz w:val="16"/>
            <w:szCs w:val="16"/>
          </w:rPr>
          <w:fldChar w:fldCharType="begin"/>
        </w:r>
        <w:r w:rsidR="00882682" w:rsidRPr="00712625">
          <w:rPr>
            <w:b/>
            <w:color w:val="FFFFFF" w:themeColor="background1"/>
            <w:sz w:val="16"/>
            <w:szCs w:val="16"/>
          </w:rPr>
          <w:instrText xml:space="preserve"> PAGE   \* MERGEFORMAT </w:instrText>
        </w:r>
        <w:r w:rsidR="00882682" w:rsidRPr="00712625">
          <w:rPr>
            <w:b/>
            <w:color w:val="FFFFFF" w:themeColor="background1"/>
            <w:sz w:val="16"/>
            <w:szCs w:val="16"/>
          </w:rPr>
          <w:fldChar w:fldCharType="separate"/>
        </w:r>
        <w:r w:rsidR="00882682" w:rsidRPr="00712625">
          <w:rPr>
            <w:b/>
            <w:noProof/>
            <w:color w:val="FFFFFF" w:themeColor="background1"/>
            <w:sz w:val="16"/>
            <w:szCs w:val="16"/>
          </w:rPr>
          <w:t>1</w:t>
        </w:r>
        <w:r w:rsidR="00882682" w:rsidRPr="00712625">
          <w:rPr>
            <w:b/>
            <w:noProof/>
            <w:color w:val="FFFFFF" w:themeColor="background1"/>
            <w:sz w:val="16"/>
            <w:szCs w:val="16"/>
          </w:rPr>
          <w:fldChar w:fldCharType="end"/>
        </w:r>
        <w:r w:rsidR="00CD40CD" w:rsidRPr="00DB6329">
          <w:rPr>
            <w:b/>
            <w:sz w:val="18"/>
            <w:szCs w:val="18"/>
          </w:rPr>
          <w:tab/>
        </w:r>
        <w:r w:rsidR="00CD40CD" w:rsidRPr="00DB6329">
          <w:rPr>
            <w:b/>
            <w:sz w:val="18"/>
            <w:szCs w:val="18"/>
          </w:rPr>
          <w:tab/>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42DB1" w14:textId="5F4D4D7B" w:rsidR="00534C3B" w:rsidRDefault="006E7C39">
    <w:pPr>
      <w:pStyle w:val="Footer"/>
    </w:pPr>
    <w:r>
      <w:rPr>
        <w:noProof/>
        <w:lang w:eastAsia="en-GB"/>
      </w:rPr>
      <w:drawing>
        <wp:anchor distT="0" distB="0" distL="114300" distR="114300" simplePos="0" relativeHeight="251658240" behindDoc="0" locked="0" layoutInCell="1" allowOverlap="1" wp14:anchorId="1F642DB8" wp14:editId="23569372">
          <wp:simplePos x="0" y="0"/>
          <wp:positionH relativeFrom="page">
            <wp:posOffset>518795</wp:posOffset>
          </wp:positionH>
          <wp:positionV relativeFrom="page">
            <wp:posOffset>6902450</wp:posOffset>
          </wp:positionV>
          <wp:extent cx="1951355" cy="504825"/>
          <wp:effectExtent l="0" t="0" r="0" b="9525"/>
          <wp:wrapThrough wrapText="bothSides">
            <wp:wrapPolygon edited="0">
              <wp:start x="0" y="0"/>
              <wp:lineTo x="0" y="21192"/>
              <wp:lineTo x="21298" y="21192"/>
              <wp:lineTo x="21298" y="0"/>
              <wp:lineTo x="0" y="0"/>
            </wp:wrapPolygon>
          </wp:wrapThrough>
          <wp:docPr id="296" name="Picture 2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1355"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00863248">
      <w:rPr>
        <w:noProof/>
        <w:lang w:eastAsia="en-GB"/>
      </w:rPr>
      <mc:AlternateContent>
        <mc:Choice Requires="wps">
          <w:drawing>
            <wp:anchor distT="0" distB="0" distL="114300" distR="114300" simplePos="0" relativeHeight="251658243" behindDoc="0" locked="0" layoutInCell="1" allowOverlap="1" wp14:anchorId="1F642DB6" wp14:editId="33A24FE9">
              <wp:simplePos x="0" y="0"/>
              <wp:positionH relativeFrom="page">
                <wp:posOffset>7871460</wp:posOffset>
              </wp:positionH>
              <wp:positionV relativeFrom="page">
                <wp:posOffset>6997065</wp:posOffset>
              </wp:positionV>
              <wp:extent cx="2250440" cy="395605"/>
              <wp:effectExtent l="0" t="0" r="0" b="4445"/>
              <wp:wrapThrough wrapText="bothSides">
                <wp:wrapPolygon edited="0">
                  <wp:start x="549" y="0"/>
                  <wp:lineTo x="549" y="20803"/>
                  <wp:lineTo x="21027" y="20803"/>
                  <wp:lineTo x="21027" y="0"/>
                  <wp:lineTo x="549" y="0"/>
                </wp:wrapPolygon>
              </wp:wrapThrough>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50440" cy="395605"/>
                      </a:xfrm>
                      <a:prstGeom prst="rect">
                        <a:avLst/>
                      </a:prstGeom>
                      <a:noFill/>
                      <a:ln w="6350">
                        <a:noFill/>
                      </a:ln>
                      <a:effectLst/>
                    </wps:spPr>
                    <wps:txbx>
                      <w:txbxContent>
                        <w:p w14:paraId="1F642DC4" w14:textId="77777777" w:rsidR="00534C3B" w:rsidRPr="00534C3B" w:rsidRDefault="00534C3B" w:rsidP="00534C3B">
                          <w:pPr>
                            <w:pStyle w:val="Footer"/>
                            <w:jc w:val="right"/>
                            <w:rPr>
                              <w:rFonts w:ascii="Gill Sans MT" w:hAnsi="Gill Sans MT"/>
                              <w:b/>
                              <w:color w:val="1F3244"/>
                              <w:sz w:val="31"/>
                              <w:szCs w:val="31"/>
                            </w:rPr>
                          </w:pPr>
                          <w:r w:rsidRPr="00534C3B">
                            <w:rPr>
                              <w:rFonts w:ascii="Gill Sans MT" w:hAnsi="Gill Sans MT"/>
                              <w:b/>
                              <w:color w:val="1F3244"/>
                              <w:sz w:val="31"/>
                              <w:szCs w:val="31"/>
                            </w:rPr>
                            <w:t>www.hants.gov.uk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F642DB6" id="_x0000_t202" coordsize="21600,21600" o:spt="202" path="m,l,21600r21600,l21600,xe">
              <v:stroke joinstyle="miter"/>
              <v:path gradientshapeok="t" o:connecttype="rect"/>
            </v:shapetype>
            <v:shape id="Text Box 15" o:spid="_x0000_s1029" type="#_x0000_t202" style="position:absolute;margin-left:619.8pt;margin-top:550.95pt;width:177.2pt;height:31.15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" filled="f" stroked="f" strokeweight=".5pt">
              <v:textbox>
                <w:txbxContent>
                  <w:p w14:paraId="1F642DC4" w14:textId="77777777" w:rsidR="00534C3B" w:rsidRPr="00534C3B" w:rsidRDefault="00534C3B" w:rsidP="00534C3B">
                    <w:pPr>
                      <w:pStyle w:val="Footer"/>
                      <w:jc w:val="right"/>
                      <w:rPr>
                        <w:rFonts w:ascii="Gill Sans MT" w:hAnsi="Gill Sans MT"/>
                        <w:b/>
                        <w:color w:val="1F3244"/>
                        <w:sz w:val="31"/>
                        <w:szCs w:val="31"/>
                      </w:rPr>
                    </w:pPr>
                    <w:r w:rsidRPr="00534C3B">
                      <w:rPr>
                        <w:rFonts w:ascii="Gill Sans MT" w:hAnsi="Gill Sans MT"/>
                        <w:b/>
                        <w:color w:val="1F3244"/>
                        <w:sz w:val="31"/>
                        <w:szCs w:val="31"/>
                      </w:rPr>
                      <w:t>www.hants.gov.uk</w:t>
                    </w:r>
                  </w:p>
                </w:txbxContent>
              </v:textbox>
              <w10:wrap type="through"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9851F" w14:textId="77777777" w:rsidR="00FB6D4F" w:rsidRDefault="00FB6D4F" w:rsidP="00534C3B">
      <w:pPr>
        <w:spacing w:before="0" w:after="0" w:line="240" w:lineRule="auto"/>
      </w:pPr>
      <w:r>
        <w:separator/>
      </w:r>
    </w:p>
  </w:footnote>
  <w:footnote w:type="continuationSeparator" w:id="0">
    <w:p w14:paraId="3A58CBC6" w14:textId="77777777" w:rsidR="00FB6D4F" w:rsidRDefault="00FB6D4F" w:rsidP="00534C3B">
      <w:pPr>
        <w:spacing w:before="0" w:after="0" w:line="240" w:lineRule="auto"/>
      </w:pPr>
      <w:r>
        <w:continuationSeparator/>
      </w:r>
    </w:p>
  </w:footnote>
  <w:footnote w:type="continuationNotice" w:id="1">
    <w:p w14:paraId="1B22148D" w14:textId="77777777" w:rsidR="00FB6D4F" w:rsidRDefault="00FB6D4F">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42DB0" w14:textId="47C37CCA" w:rsidR="00534C3B" w:rsidRDefault="0063502C">
    <w:pPr>
      <w:pStyle w:val="Header"/>
    </w:pPr>
    <w:r>
      <w:rPr>
        <w:noProof/>
        <w:lang w:eastAsia="en-GB"/>
      </w:rPr>
      <w:drawing>
        <wp:anchor distT="0" distB="0" distL="114300" distR="114300" simplePos="0" relativeHeight="251658241" behindDoc="0" locked="0" layoutInCell="1" allowOverlap="1" wp14:anchorId="1F642DB4" wp14:editId="316BAC1A">
          <wp:simplePos x="0" y="0"/>
          <wp:positionH relativeFrom="page">
            <wp:posOffset>8051165</wp:posOffset>
          </wp:positionH>
          <wp:positionV relativeFrom="page">
            <wp:posOffset>319405</wp:posOffset>
          </wp:positionV>
          <wp:extent cx="2142490" cy="832485"/>
          <wp:effectExtent l="0" t="0" r="0" b="5715"/>
          <wp:wrapNone/>
          <wp:docPr id="294" name="Picture 294" descr="HIA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IAS-LOGO"/>
                  <pic:cNvPicPr>
                    <a:picLocks noChangeAspect="1" noChangeArrowheads="1"/>
                  </pic:cNvPicPr>
                </pic:nvPicPr>
                <pic:blipFill>
                  <a:blip r:embed="rId1">
                    <a:alphaModFix amt="50000"/>
                    <a:extLst>
                      <a:ext uri="{28A0092B-C50C-407E-A947-70E740481C1C}">
                        <a14:useLocalDpi xmlns:a14="http://schemas.microsoft.com/office/drawing/2010/main" val="0"/>
                      </a:ext>
                    </a:extLst>
                  </a:blip>
                  <a:srcRect/>
                  <a:stretch>
                    <a:fillRect/>
                  </a:stretch>
                </pic:blipFill>
                <pic:spPr bwMode="auto">
                  <a:xfrm>
                    <a:off x="0" y="0"/>
                    <a:ext cx="2142490" cy="832485"/>
                  </a:xfrm>
                  <a:prstGeom prst="rect">
                    <a:avLst/>
                  </a:prstGeom>
                  <a:noFill/>
                  <a:ln>
                    <a:noFill/>
                  </a:ln>
                </pic:spPr>
              </pic:pic>
            </a:graphicData>
          </a:graphic>
          <wp14:sizeRelH relativeFrom="page">
            <wp14:pctWidth>0</wp14:pctWidth>
          </wp14:sizeRelH>
          <wp14:sizeRelV relativeFrom="page">
            <wp14:pctHeight>0</wp14:pctHeight>
          </wp14:sizeRelV>
        </wp:anchor>
      </w:drawing>
    </w:r>
    <w:r w:rsidR="005D594C">
      <w:rPr>
        <w:rFonts w:cs="Arial"/>
        <w:noProof/>
        <w:lang w:eastAsia="en-GB"/>
      </w:rPr>
      <w:drawing>
        <wp:anchor distT="36576" distB="36576" distL="36576" distR="36576" simplePos="0" relativeHeight="251658242" behindDoc="0" locked="0" layoutInCell="1" allowOverlap="1" wp14:anchorId="1F642DB2" wp14:editId="3197283A">
          <wp:simplePos x="0" y="0"/>
          <wp:positionH relativeFrom="column">
            <wp:posOffset>-936171</wp:posOffset>
          </wp:positionH>
          <wp:positionV relativeFrom="paragraph">
            <wp:posOffset>606334</wp:posOffset>
          </wp:positionV>
          <wp:extent cx="10758422" cy="5736772"/>
          <wp:effectExtent l="0" t="0" r="5080" b="0"/>
          <wp:wrapNone/>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alphaModFix amt="50000"/>
                    <a:extLst>
                      <a:ext uri="{28A0092B-C50C-407E-A947-70E740481C1C}">
                        <a14:useLocalDpi xmlns:a14="http://schemas.microsoft.com/office/drawing/2010/main" val="0"/>
                      </a:ext>
                    </a:extLst>
                  </a:blip>
                  <a:srcRect/>
                  <a:stretch>
                    <a:fillRect/>
                  </a:stretch>
                </pic:blipFill>
                <pic:spPr bwMode="auto">
                  <a:xfrm>
                    <a:off x="0" y="0"/>
                    <a:ext cx="10760644" cy="5737957"/>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E43FF"/>
    <w:multiLevelType w:val="hybridMultilevel"/>
    <w:tmpl w:val="9402AD58"/>
    <w:lvl w:ilvl="0" w:tplc="9716A348">
      <w:start w:val="1"/>
      <w:numFmt w:val="bullet"/>
      <w:lvlText w:val=""/>
      <w:lvlJc w:val="left"/>
      <w:pPr>
        <w:ind w:left="360" w:hanging="360"/>
      </w:pPr>
      <w:rPr>
        <w:rFonts w:ascii="Symbol" w:hAnsi="Symbol" w:hint="default"/>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E0D1DC2"/>
    <w:multiLevelType w:val="hybridMultilevel"/>
    <w:tmpl w:val="C7C692A0"/>
    <w:lvl w:ilvl="0" w:tplc="0809000B">
      <w:start w:val="1"/>
      <w:numFmt w:val="bullet"/>
      <w:lvlText w:val=""/>
      <w:lvlJc w:val="left"/>
      <w:pPr>
        <w:ind w:left="360" w:hanging="360"/>
      </w:pPr>
      <w:rPr>
        <w:rFonts w:ascii="Wingdings" w:hAnsi="Wingdings" w:hint="default"/>
        <w:color w:val="auto"/>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1E71ED3"/>
    <w:multiLevelType w:val="hybridMultilevel"/>
    <w:tmpl w:val="798EB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787CDA"/>
    <w:multiLevelType w:val="multilevel"/>
    <w:tmpl w:val="36D88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1235E5"/>
    <w:multiLevelType w:val="hybridMultilevel"/>
    <w:tmpl w:val="AC12A486"/>
    <w:lvl w:ilvl="0" w:tplc="6818E902">
      <w:numFmt w:val="bullet"/>
      <w:lvlText w:val="•"/>
      <w:lvlJc w:val="left"/>
      <w:pPr>
        <w:ind w:left="2145" w:hanging="1425"/>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09600CD"/>
    <w:multiLevelType w:val="multilevel"/>
    <w:tmpl w:val="CF4406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9879C6"/>
    <w:multiLevelType w:val="hybridMultilevel"/>
    <w:tmpl w:val="F00EEADC"/>
    <w:lvl w:ilvl="0" w:tplc="9716A348">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B666B7"/>
    <w:multiLevelType w:val="hybridMultilevel"/>
    <w:tmpl w:val="82F0CD36"/>
    <w:lvl w:ilvl="0" w:tplc="6818E902">
      <w:numFmt w:val="bullet"/>
      <w:lvlText w:val="•"/>
      <w:lvlJc w:val="left"/>
      <w:pPr>
        <w:ind w:left="1785" w:hanging="1425"/>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3319FF"/>
    <w:multiLevelType w:val="hybridMultilevel"/>
    <w:tmpl w:val="9A32E51E"/>
    <w:lvl w:ilvl="0" w:tplc="6818E902">
      <w:numFmt w:val="bullet"/>
      <w:lvlText w:val="•"/>
      <w:lvlJc w:val="left"/>
      <w:pPr>
        <w:ind w:left="1785" w:hanging="1425"/>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A4041B"/>
    <w:multiLevelType w:val="hybridMultilevel"/>
    <w:tmpl w:val="E760FB38"/>
    <w:lvl w:ilvl="0" w:tplc="483EBE96">
      <w:start w:val="1"/>
      <w:numFmt w:val="bullet"/>
      <w:lvlText w:val=""/>
      <w:lvlJc w:val="left"/>
      <w:pPr>
        <w:ind w:left="360" w:hanging="360"/>
      </w:pPr>
      <w:rPr>
        <w:rFonts w:ascii="Symbol" w:hAnsi="Symbol" w:hint="default"/>
        <w:sz w:val="16"/>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5AE422A9"/>
    <w:multiLevelType w:val="hybridMultilevel"/>
    <w:tmpl w:val="D494E3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B12134A"/>
    <w:multiLevelType w:val="hybridMultilevel"/>
    <w:tmpl w:val="07EE87E4"/>
    <w:lvl w:ilvl="0" w:tplc="0809000B">
      <w:start w:val="1"/>
      <w:numFmt w:val="bullet"/>
      <w:lvlText w:val=""/>
      <w:lvlJc w:val="left"/>
      <w:pPr>
        <w:ind w:left="360" w:hanging="360"/>
      </w:pPr>
      <w:rPr>
        <w:rFonts w:ascii="Wingdings" w:hAnsi="Wingdings" w:hint="default"/>
        <w:color w:val="auto"/>
        <w:sz w:val="22"/>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62691ECA"/>
    <w:multiLevelType w:val="hybridMultilevel"/>
    <w:tmpl w:val="BB785A04"/>
    <w:lvl w:ilvl="0" w:tplc="0809000B">
      <w:start w:val="1"/>
      <w:numFmt w:val="bullet"/>
      <w:lvlText w:val=""/>
      <w:lvlJc w:val="left"/>
      <w:pPr>
        <w:ind w:left="360" w:hanging="360"/>
      </w:pPr>
      <w:rPr>
        <w:rFonts w:ascii="Wingdings" w:hAnsi="Wingdings" w:hint="default"/>
        <w:color w:val="auto"/>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3EA5882"/>
    <w:multiLevelType w:val="hybridMultilevel"/>
    <w:tmpl w:val="6E5C4A30"/>
    <w:lvl w:ilvl="0" w:tplc="9716A348">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CC55A0"/>
    <w:multiLevelType w:val="hybridMultilevel"/>
    <w:tmpl w:val="35E4F500"/>
    <w:lvl w:ilvl="0" w:tplc="6818E902">
      <w:numFmt w:val="bullet"/>
      <w:lvlText w:val="•"/>
      <w:lvlJc w:val="left"/>
      <w:pPr>
        <w:ind w:left="1785" w:hanging="1425"/>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0A5FB7"/>
    <w:multiLevelType w:val="hybridMultilevel"/>
    <w:tmpl w:val="0206FA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9EA5FE3"/>
    <w:multiLevelType w:val="hybridMultilevel"/>
    <w:tmpl w:val="94503D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802381755">
    <w:abstractNumId w:val="2"/>
  </w:num>
  <w:num w:numId="2" w16cid:durableId="995644028">
    <w:abstractNumId w:val="8"/>
  </w:num>
  <w:num w:numId="3" w16cid:durableId="1394769272">
    <w:abstractNumId w:val="4"/>
  </w:num>
  <w:num w:numId="4" w16cid:durableId="451093982">
    <w:abstractNumId w:val="7"/>
  </w:num>
  <w:num w:numId="5" w16cid:durableId="1651254928">
    <w:abstractNumId w:val="14"/>
  </w:num>
  <w:num w:numId="6" w16cid:durableId="2060787715">
    <w:abstractNumId w:val="3"/>
  </w:num>
  <w:num w:numId="7" w16cid:durableId="1427505730">
    <w:abstractNumId w:val="5"/>
  </w:num>
  <w:num w:numId="8" w16cid:durableId="1740709250">
    <w:abstractNumId w:val="6"/>
  </w:num>
  <w:num w:numId="9" w16cid:durableId="1019624267">
    <w:abstractNumId w:val="13"/>
  </w:num>
  <w:num w:numId="10" w16cid:durableId="1517959925">
    <w:abstractNumId w:val="0"/>
  </w:num>
  <w:num w:numId="11" w16cid:durableId="668678550">
    <w:abstractNumId w:val="9"/>
  </w:num>
  <w:num w:numId="12" w16cid:durableId="1838182910">
    <w:abstractNumId w:val="16"/>
  </w:num>
  <w:num w:numId="13" w16cid:durableId="652413160">
    <w:abstractNumId w:val="11"/>
  </w:num>
  <w:num w:numId="14" w16cid:durableId="821001056">
    <w:abstractNumId w:val="15"/>
  </w:num>
  <w:num w:numId="15" w16cid:durableId="1755473538">
    <w:abstractNumId w:val="10"/>
  </w:num>
  <w:num w:numId="16" w16cid:durableId="1739328519">
    <w:abstractNumId w:val="1"/>
  </w:num>
  <w:num w:numId="17" w16cid:durableId="175971268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3B"/>
    <w:rsid w:val="00013E80"/>
    <w:rsid w:val="00016677"/>
    <w:rsid w:val="00020630"/>
    <w:rsid w:val="000333F0"/>
    <w:rsid w:val="0003542E"/>
    <w:rsid w:val="000521EA"/>
    <w:rsid w:val="00075BCA"/>
    <w:rsid w:val="000763CF"/>
    <w:rsid w:val="00080AC7"/>
    <w:rsid w:val="00081349"/>
    <w:rsid w:val="00091697"/>
    <w:rsid w:val="00092D0B"/>
    <w:rsid w:val="000B2F11"/>
    <w:rsid w:val="000C440E"/>
    <w:rsid w:val="000C71B2"/>
    <w:rsid w:val="000C73F9"/>
    <w:rsid w:val="000C75F5"/>
    <w:rsid w:val="000D21E5"/>
    <w:rsid w:val="000D42B4"/>
    <w:rsid w:val="000D5AF3"/>
    <w:rsid w:val="000F1B72"/>
    <w:rsid w:val="001020F5"/>
    <w:rsid w:val="00152CBC"/>
    <w:rsid w:val="001567A3"/>
    <w:rsid w:val="00181688"/>
    <w:rsid w:val="001846D6"/>
    <w:rsid w:val="00190236"/>
    <w:rsid w:val="00196F1F"/>
    <w:rsid w:val="001A5EAF"/>
    <w:rsid w:val="001C18A8"/>
    <w:rsid w:val="001C34AA"/>
    <w:rsid w:val="001C3969"/>
    <w:rsid w:val="001C6E59"/>
    <w:rsid w:val="001C74BA"/>
    <w:rsid w:val="001D6084"/>
    <w:rsid w:val="00200F7F"/>
    <w:rsid w:val="002048A3"/>
    <w:rsid w:val="002058BC"/>
    <w:rsid w:val="002158A6"/>
    <w:rsid w:val="002200CC"/>
    <w:rsid w:val="00221E82"/>
    <w:rsid w:val="00222049"/>
    <w:rsid w:val="00233D8E"/>
    <w:rsid w:val="00241B7A"/>
    <w:rsid w:val="00256AF7"/>
    <w:rsid w:val="00286B2E"/>
    <w:rsid w:val="002877A4"/>
    <w:rsid w:val="00295A70"/>
    <w:rsid w:val="00295FB1"/>
    <w:rsid w:val="00297BBA"/>
    <w:rsid w:val="00297F31"/>
    <w:rsid w:val="002A78BA"/>
    <w:rsid w:val="002B2C61"/>
    <w:rsid w:val="002D102F"/>
    <w:rsid w:val="002D240F"/>
    <w:rsid w:val="002D2ECB"/>
    <w:rsid w:val="002D608D"/>
    <w:rsid w:val="002E1316"/>
    <w:rsid w:val="002E6D76"/>
    <w:rsid w:val="00306659"/>
    <w:rsid w:val="00321B18"/>
    <w:rsid w:val="003228CA"/>
    <w:rsid w:val="003233D5"/>
    <w:rsid w:val="003246BD"/>
    <w:rsid w:val="0035453E"/>
    <w:rsid w:val="0037270C"/>
    <w:rsid w:val="003825A3"/>
    <w:rsid w:val="003A2D46"/>
    <w:rsid w:val="003A4F4D"/>
    <w:rsid w:val="003E4A62"/>
    <w:rsid w:val="003F0AC6"/>
    <w:rsid w:val="00406B99"/>
    <w:rsid w:val="00406EF2"/>
    <w:rsid w:val="004070A0"/>
    <w:rsid w:val="00412F81"/>
    <w:rsid w:val="00414E66"/>
    <w:rsid w:val="00451ED6"/>
    <w:rsid w:val="00455B4D"/>
    <w:rsid w:val="00467AB8"/>
    <w:rsid w:val="0048003B"/>
    <w:rsid w:val="00493A59"/>
    <w:rsid w:val="00497B0B"/>
    <w:rsid w:val="004B4649"/>
    <w:rsid w:val="004C30D7"/>
    <w:rsid w:val="004D5C0D"/>
    <w:rsid w:val="004D7A0B"/>
    <w:rsid w:val="00502892"/>
    <w:rsid w:val="00506D27"/>
    <w:rsid w:val="00534C3B"/>
    <w:rsid w:val="005479C1"/>
    <w:rsid w:val="00551902"/>
    <w:rsid w:val="00566659"/>
    <w:rsid w:val="00571E01"/>
    <w:rsid w:val="00580E6A"/>
    <w:rsid w:val="005840AF"/>
    <w:rsid w:val="00587058"/>
    <w:rsid w:val="005961CA"/>
    <w:rsid w:val="00596CB6"/>
    <w:rsid w:val="005A7259"/>
    <w:rsid w:val="005A76D4"/>
    <w:rsid w:val="005B0823"/>
    <w:rsid w:val="005B2E6F"/>
    <w:rsid w:val="005C7384"/>
    <w:rsid w:val="005D594C"/>
    <w:rsid w:val="006037E5"/>
    <w:rsid w:val="00603B80"/>
    <w:rsid w:val="0063502C"/>
    <w:rsid w:val="00663FD7"/>
    <w:rsid w:val="00674855"/>
    <w:rsid w:val="00676812"/>
    <w:rsid w:val="00677F90"/>
    <w:rsid w:val="00681A94"/>
    <w:rsid w:val="00686083"/>
    <w:rsid w:val="006941DC"/>
    <w:rsid w:val="00694C2A"/>
    <w:rsid w:val="00696CAA"/>
    <w:rsid w:val="006A0752"/>
    <w:rsid w:val="006B191C"/>
    <w:rsid w:val="006C7ABC"/>
    <w:rsid w:val="006E7C39"/>
    <w:rsid w:val="006F482D"/>
    <w:rsid w:val="007060EB"/>
    <w:rsid w:val="00710123"/>
    <w:rsid w:val="00712625"/>
    <w:rsid w:val="00716806"/>
    <w:rsid w:val="00720540"/>
    <w:rsid w:val="00732216"/>
    <w:rsid w:val="00734B16"/>
    <w:rsid w:val="007358AE"/>
    <w:rsid w:val="00742429"/>
    <w:rsid w:val="007474C9"/>
    <w:rsid w:val="00747F37"/>
    <w:rsid w:val="0075013F"/>
    <w:rsid w:val="00754593"/>
    <w:rsid w:val="0078718C"/>
    <w:rsid w:val="007920BD"/>
    <w:rsid w:val="007A6105"/>
    <w:rsid w:val="007B3E67"/>
    <w:rsid w:val="007C353B"/>
    <w:rsid w:val="007F6017"/>
    <w:rsid w:val="00807FD1"/>
    <w:rsid w:val="0081739C"/>
    <w:rsid w:val="0082117C"/>
    <w:rsid w:val="0083219B"/>
    <w:rsid w:val="00835F94"/>
    <w:rsid w:val="0085215A"/>
    <w:rsid w:val="008533CB"/>
    <w:rsid w:val="00854D90"/>
    <w:rsid w:val="00856132"/>
    <w:rsid w:val="00861447"/>
    <w:rsid w:val="00863248"/>
    <w:rsid w:val="0088073C"/>
    <w:rsid w:val="00882682"/>
    <w:rsid w:val="00884300"/>
    <w:rsid w:val="008D1C1E"/>
    <w:rsid w:val="008F2706"/>
    <w:rsid w:val="008F4EA2"/>
    <w:rsid w:val="00903519"/>
    <w:rsid w:val="00906589"/>
    <w:rsid w:val="00915208"/>
    <w:rsid w:val="00917C4A"/>
    <w:rsid w:val="00920B0C"/>
    <w:rsid w:val="00934835"/>
    <w:rsid w:val="0094213E"/>
    <w:rsid w:val="009710DD"/>
    <w:rsid w:val="0099088A"/>
    <w:rsid w:val="00997094"/>
    <w:rsid w:val="009A4206"/>
    <w:rsid w:val="009B1E6B"/>
    <w:rsid w:val="009B5E70"/>
    <w:rsid w:val="009D44B4"/>
    <w:rsid w:val="009E5B6D"/>
    <w:rsid w:val="009E6CFA"/>
    <w:rsid w:val="009E6D7F"/>
    <w:rsid w:val="00A17087"/>
    <w:rsid w:val="00A35906"/>
    <w:rsid w:val="00A4442A"/>
    <w:rsid w:val="00A6575F"/>
    <w:rsid w:val="00A7017C"/>
    <w:rsid w:val="00A779CB"/>
    <w:rsid w:val="00AA4774"/>
    <w:rsid w:val="00AA58FB"/>
    <w:rsid w:val="00B002B9"/>
    <w:rsid w:val="00B00F56"/>
    <w:rsid w:val="00B25EA9"/>
    <w:rsid w:val="00B3376B"/>
    <w:rsid w:val="00B44F10"/>
    <w:rsid w:val="00B51203"/>
    <w:rsid w:val="00B521F7"/>
    <w:rsid w:val="00B52408"/>
    <w:rsid w:val="00B63307"/>
    <w:rsid w:val="00B649A7"/>
    <w:rsid w:val="00B81889"/>
    <w:rsid w:val="00B94C0C"/>
    <w:rsid w:val="00BA122F"/>
    <w:rsid w:val="00BA554B"/>
    <w:rsid w:val="00BA6E9B"/>
    <w:rsid w:val="00BB1694"/>
    <w:rsid w:val="00BB3DBE"/>
    <w:rsid w:val="00BB5E8E"/>
    <w:rsid w:val="00BD08E2"/>
    <w:rsid w:val="00BE2F2A"/>
    <w:rsid w:val="00BE4DA7"/>
    <w:rsid w:val="00BE6E07"/>
    <w:rsid w:val="00BE721F"/>
    <w:rsid w:val="00C008AB"/>
    <w:rsid w:val="00C0425F"/>
    <w:rsid w:val="00C0443C"/>
    <w:rsid w:val="00C0462B"/>
    <w:rsid w:val="00C05517"/>
    <w:rsid w:val="00C10E1D"/>
    <w:rsid w:val="00C20313"/>
    <w:rsid w:val="00C23972"/>
    <w:rsid w:val="00C328BB"/>
    <w:rsid w:val="00C34425"/>
    <w:rsid w:val="00C34B10"/>
    <w:rsid w:val="00C35C9C"/>
    <w:rsid w:val="00CA2D45"/>
    <w:rsid w:val="00CB4165"/>
    <w:rsid w:val="00CC3FAB"/>
    <w:rsid w:val="00CC4794"/>
    <w:rsid w:val="00CC5FDD"/>
    <w:rsid w:val="00CD40CD"/>
    <w:rsid w:val="00CD7EB8"/>
    <w:rsid w:val="00CF6888"/>
    <w:rsid w:val="00D021A1"/>
    <w:rsid w:val="00D12AA4"/>
    <w:rsid w:val="00D3480D"/>
    <w:rsid w:val="00D40E45"/>
    <w:rsid w:val="00D5240B"/>
    <w:rsid w:val="00D532D6"/>
    <w:rsid w:val="00D547C6"/>
    <w:rsid w:val="00D6435D"/>
    <w:rsid w:val="00D712F9"/>
    <w:rsid w:val="00D72EF8"/>
    <w:rsid w:val="00D84B1A"/>
    <w:rsid w:val="00D93298"/>
    <w:rsid w:val="00D93DF8"/>
    <w:rsid w:val="00D9472B"/>
    <w:rsid w:val="00DA2171"/>
    <w:rsid w:val="00DA4611"/>
    <w:rsid w:val="00DA57B2"/>
    <w:rsid w:val="00DB6329"/>
    <w:rsid w:val="00DB6F18"/>
    <w:rsid w:val="00DC2ADC"/>
    <w:rsid w:val="00DC2F1C"/>
    <w:rsid w:val="00DD6074"/>
    <w:rsid w:val="00DD6568"/>
    <w:rsid w:val="00DF2D35"/>
    <w:rsid w:val="00DF6303"/>
    <w:rsid w:val="00E20487"/>
    <w:rsid w:val="00E23E33"/>
    <w:rsid w:val="00E558F6"/>
    <w:rsid w:val="00E617AD"/>
    <w:rsid w:val="00E679C6"/>
    <w:rsid w:val="00E74203"/>
    <w:rsid w:val="00E77329"/>
    <w:rsid w:val="00E91B7D"/>
    <w:rsid w:val="00E91CDC"/>
    <w:rsid w:val="00E92844"/>
    <w:rsid w:val="00E9383A"/>
    <w:rsid w:val="00EA29C0"/>
    <w:rsid w:val="00EB04EB"/>
    <w:rsid w:val="00EB143B"/>
    <w:rsid w:val="00EB534F"/>
    <w:rsid w:val="00EC3D8C"/>
    <w:rsid w:val="00ED5412"/>
    <w:rsid w:val="00ED59AF"/>
    <w:rsid w:val="00EF1E9B"/>
    <w:rsid w:val="00F1267B"/>
    <w:rsid w:val="00F21B00"/>
    <w:rsid w:val="00F22886"/>
    <w:rsid w:val="00F22985"/>
    <w:rsid w:val="00F367F5"/>
    <w:rsid w:val="00F6623E"/>
    <w:rsid w:val="00F709BB"/>
    <w:rsid w:val="00F822B8"/>
    <w:rsid w:val="00FA06DB"/>
    <w:rsid w:val="00FA15E2"/>
    <w:rsid w:val="00FB6D4F"/>
    <w:rsid w:val="00FB740A"/>
    <w:rsid w:val="00FC2E68"/>
    <w:rsid w:val="00FC3094"/>
    <w:rsid w:val="00FD0AAB"/>
    <w:rsid w:val="00FD6CA2"/>
    <w:rsid w:val="00FE1BFA"/>
    <w:rsid w:val="00FF3579"/>
    <w:rsid w:val="00FF3E17"/>
    <w:rsid w:val="00FF50E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642D6A"/>
  <w15:docId w15:val="{CF6F7F22-589F-4B2D-95B0-CC7AAAD03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C3B"/>
    <w:pPr>
      <w:overflowPunct w:val="0"/>
      <w:autoSpaceDE w:val="0"/>
      <w:autoSpaceDN w:val="0"/>
      <w:adjustRightInd w:val="0"/>
      <w:spacing w:before="140" w:after="60" w:line="280" w:lineRule="exact"/>
      <w:textAlignment w:val="baseline"/>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534C3B"/>
    <w:pPr>
      <w:keepNext/>
      <w:spacing w:after="0" w:line="240" w:lineRule="auto"/>
      <w:outlineLvl w:val="0"/>
    </w:pPr>
    <w:rPr>
      <w:rFonts w:cs="Arial"/>
      <w:b/>
      <w:color w:val="FFFFFF" w:themeColor="background1"/>
      <w:sz w:val="36"/>
      <w:szCs w:val="36"/>
    </w:rPr>
  </w:style>
  <w:style w:type="paragraph" w:styleId="Heading2">
    <w:name w:val="heading 2"/>
    <w:basedOn w:val="Normal"/>
    <w:next w:val="Normal"/>
    <w:link w:val="Heading2Char"/>
    <w:uiPriority w:val="9"/>
    <w:unhideWhenUsed/>
    <w:qFormat/>
    <w:rsid w:val="00534C3B"/>
    <w:pPr>
      <w:keepNext/>
      <w:widowControl w:val="0"/>
      <w:tabs>
        <w:tab w:val="left" w:pos="-31680"/>
      </w:tabs>
      <w:spacing w:after="0" w:line="240" w:lineRule="auto"/>
      <w:ind w:left="1076"/>
      <w:outlineLvl w:val="1"/>
    </w:pPr>
    <w:rPr>
      <w:rFonts w:cs="Arial"/>
      <w:color w:val="FFFFFF"/>
      <w:sz w:val="28"/>
      <w:szCs w:val="28"/>
    </w:rPr>
  </w:style>
  <w:style w:type="paragraph" w:styleId="Heading3">
    <w:name w:val="heading 3"/>
    <w:basedOn w:val="Normal"/>
    <w:next w:val="Normal"/>
    <w:link w:val="Heading3Char"/>
    <w:uiPriority w:val="9"/>
    <w:unhideWhenUsed/>
    <w:qFormat/>
    <w:rsid w:val="00534C3B"/>
    <w:pPr>
      <w:keepNext/>
      <w:outlineLvl w:val="2"/>
    </w:pPr>
    <w:rPr>
      <w:rFonts w:cs="Arial"/>
      <w:b/>
      <w:sz w:val="56"/>
      <w:szCs w:val="56"/>
    </w:rPr>
  </w:style>
  <w:style w:type="paragraph" w:styleId="Heading4">
    <w:name w:val="heading 4"/>
    <w:basedOn w:val="Normal"/>
    <w:next w:val="Normal"/>
    <w:link w:val="Heading4Char"/>
    <w:uiPriority w:val="9"/>
    <w:unhideWhenUsed/>
    <w:qFormat/>
    <w:rsid w:val="00534C3B"/>
    <w:pPr>
      <w:keepNext/>
      <w:outlineLvl w:val="3"/>
    </w:pPr>
    <w:rPr>
      <w:rFonts w:cs="Arial"/>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4C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4C3B"/>
  </w:style>
  <w:style w:type="paragraph" w:styleId="Footer">
    <w:name w:val="footer"/>
    <w:basedOn w:val="Normal"/>
    <w:link w:val="FooterChar"/>
    <w:uiPriority w:val="99"/>
    <w:unhideWhenUsed/>
    <w:rsid w:val="00534C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4C3B"/>
  </w:style>
  <w:style w:type="paragraph" w:styleId="BalloonText">
    <w:name w:val="Balloon Text"/>
    <w:basedOn w:val="Normal"/>
    <w:link w:val="BalloonTextChar"/>
    <w:uiPriority w:val="99"/>
    <w:semiHidden/>
    <w:unhideWhenUsed/>
    <w:rsid w:val="00534C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C3B"/>
    <w:rPr>
      <w:rFonts w:ascii="Tahoma" w:hAnsi="Tahoma" w:cs="Tahoma"/>
      <w:sz w:val="16"/>
      <w:szCs w:val="16"/>
    </w:rPr>
  </w:style>
  <w:style w:type="character" w:customStyle="1" w:styleId="Heading1Char">
    <w:name w:val="Heading 1 Char"/>
    <w:basedOn w:val="DefaultParagraphFont"/>
    <w:link w:val="Heading1"/>
    <w:uiPriority w:val="9"/>
    <w:rsid w:val="00534C3B"/>
    <w:rPr>
      <w:rFonts w:ascii="Arial" w:hAnsi="Arial" w:cs="Arial"/>
      <w:b/>
      <w:color w:val="FFFFFF" w:themeColor="background1"/>
      <w:sz w:val="36"/>
      <w:szCs w:val="36"/>
    </w:rPr>
  </w:style>
  <w:style w:type="character" w:customStyle="1" w:styleId="Heading2Char">
    <w:name w:val="Heading 2 Char"/>
    <w:basedOn w:val="DefaultParagraphFont"/>
    <w:link w:val="Heading2"/>
    <w:uiPriority w:val="9"/>
    <w:rsid w:val="00534C3B"/>
    <w:rPr>
      <w:rFonts w:ascii="Arial" w:hAnsi="Arial" w:cs="Arial"/>
      <w:color w:val="FFFFFF"/>
      <w:sz w:val="28"/>
      <w:szCs w:val="28"/>
    </w:rPr>
  </w:style>
  <w:style w:type="character" w:customStyle="1" w:styleId="Heading3Char">
    <w:name w:val="Heading 3 Char"/>
    <w:basedOn w:val="DefaultParagraphFont"/>
    <w:link w:val="Heading3"/>
    <w:uiPriority w:val="9"/>
    <w:rsid w:val="00534C3B"/>
    <w:rPr>
      <w:rFonts w:ascii="Arial" w:hAnsi="Arial" w:cs="Arial"/>
      <w:b/>
      <w:sz w:val="56"/>
      <w:szCs w:val="56"/>
    </w:rPr>
  </w:style>
  <w:style w:type="character" w:customStyle="1" w:styleId="Heading4Char">
    <w:name w:val="Heading 4 Char"/>
    <w:basedOn w:val="DefaultParagraphFont"/>
    <w:link w:val="Heading4"/>
    <w:uiPriority w:val="9"/>
    <w:rsid w:val="00534C3B"/>
    <w:rPr>
      <w:rFonts w:ascii="Arial" w:hAnsi="Arial" w:cs="Arial"/>
      <w:b/>
      <w:sz w:val="32"/>
      <w:szCs w:val="32"/>
    </w:rPr>
  </w:style>
  <w:style w:type="character" w:styleId="Hyperlink">
    <w:name w:val="Hyperlink"/>
    <w:basedOn w:val="DefaultParagraphFont"/>
    <w:uiPriority w:val="99"/>
    <w:unhideWhenUsed/>
    <w:rsid w:val="00CD40CD"/>
    <w:rPr>
      <w:color w:val="0000FF" w:themeColor="hyperlink"/>
      <w:u w:val="single"/>
    </w:rPr>
  </w:style>
  <w:style w:type="character" w:styleId="UnresolvedMention">
    <w:name w:val="Unresolved Mention"/>
    <w:basedOn w:val="DefaultParagraphFont"/>
    <w:uiPriority w:val="99"/>
    <w:semiHidden/>
    <w:unhideWhenUsed/>
    <w:rsid w:val="00297BBA"/>
    <w:rPr>
      <w:color w:val="605E5C"/>
      <w:shd w:val="clear" w:color="auto" w:fill="E1DFDD"/>
    </w:rPr>
  </w:style>
  <w:style w:type="character" w:styleId="FollowedHyperlink">
    <w:name w:val="FollowedHyperlink"/>
    <w:basedOn w:val="DefaultParagraphFont"/>
    <w:uiPriority w:val="99"/>
    <w:semiHidden/>
    <w:unhideWhenUsed/>
    <w:rsid w:val="00075BCA"/>
    <w:rPr>
      <w:color w:val="800080" w:themeColor="followedHyperlink"/>
      <w:u w:val="single"/>
    </w:rPr>
  </w:style>
  <w:style w:type="paragraph" w:styleId="ListParagraph">
    <w:name w:val="List Paragraph"/>
    <w:basedOn w:val="Normal"/>
    <w:uiPriority w:val="34"/>
    <w:qFormat/>
    <w:rsid w:val="003A4F4D"/>
    <w:pPr>
      <w:ind w:left="720"/>
      <w:contextualSpacing/>
    </w:pPr>
  </w:style>
  <w:style w:type="table" w:styleId="TableGrid">
    <w:name w:val="Table Grid"/>
    <w:basedOn w:val="TableNormal"/>
    <w:uiPriority w:val="39"/>
    <w:rsid w:val="00BE4D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A122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36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hias-moodle.mylearningapp.com/pluginfile.php/2811/course/section/986/Ted%20-%20Impact%20Evaluation.mp4?time=1683225659802"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educationendowmentfoundation.org.uk/education-evidence/guidance-reports/effective-professional-development" TargetMode="External"/><Relationship Id="rId2" Type="http://schemas.openxmlformats.org/officeDocument/2006/relationships/customXml" Target="../customXml/item2.xml"/><Relationship Id="rId16" Type="http://schemas.openxmlformats.org/officeDocument/2006/relationships/hyperlink" Target="https://voice21.org/membership-2/"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children-ne.org.uk/how-we-can-help/poverty-proofing-services/" TargetMode="Externa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s://www.wilburyprimaryschool.org.uk/app/uploads/2023/01/PPPlan-Wilbury2022-25UpdatedDec22.pdf"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nasen.org.uk/news/teacher-handbook-launched"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c5dbf34-c73a-430c-9290-9174ad787734" ContentTypeId="0x0101004E1B537BC2B2AD43A5AF5311D732D3AAD4" PreviousValue="false"/>
</file>

<file path=customXml/item2.xml><?xml version="1.0" encoding="utf-8"?>
<?mso-contentType ?>
<p:Policy xmlns:p="office.server.policy" id="" local="true">
  <p:Name>HCC Default Document</p:Name>
  <p:Description/>
  <p:Statement/>
  <p:PolicyItems>
    <p:PolicyItem featureId="Microsoft.Office.RecordsManagement.PolicyFeatures.Expiration" staticId="0x0101004E1B537BC2B2AD43A5AF5311D732D3AA|1208973698" UniqueId="7962c2ff-e67b-4a9b-a32b-eab0d2d90b59">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2</number>
                  <property>Modified</property>
                  <propertyId>28cf69c5-fa48-462a-b5cd-27b6f9d2bd5f</propertyId>
                  <period>years</period>
                </formula>
                <action type="action" id="Microsoft.Office.RecordsManagement.PolicyFeatures.Expiration.Action.MoveToRecycleBin"/>
              </data>
            </stages>
          </Schedule>
        </Schedules>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Item_x0020_ID xmlns="c5dbf80e-f509-45f6-9fe5-406e3eefabbb" xsi:nil="true"/>
    <Active_x0020_Document xmlns="c5dbf80e-f509-45f6-9fe5-406e3eefabbb">true</Active_x0020_Document>
    <cf18ccb67a8c47b4a12d68c41e3eb221 xmlns="c5dbf80e-f509-45f6-9fe5-406e3eefabbb">
      <Terms xmlns="http://schemas.microsoft.com/office/infopath/2007/PartnerControls"/>
    </cf18ccb67a8c47b4a12d68c41e3eb221>
    <b69c1225d66f4592aad556adef381b58 xmlns="c5dbf80e-f509-45f6-9fe5-406e3eefabbb">
      <Terms xmlns="http://schemas.microsoft.com/office/infopath/2007/PartnerControls">
        <TermInfo xmlns="http://schemas.microsoft.com/office/infopath/2007/PartnerControls">
          <TermName xmlns="http://schemas.microsoft.com/office/infopath/2007/PartnerControls">Resources</TermName>
          <TermId xmlns="http://schemas.microsoft.com/office/infopath/2007/PartnerControls">571c2800-72bf-45a6-af5b-41d361c67c4b</TermId>
        </TermInfo>
      </Terms>
    </b69c1225d66f4592aad556adef381b58>
    <TaxCatchAll xmlns="c5dbf80e-f509-45f6-9fe5-406e3eefabbb">
      <Value>2</Value>
    </TaxCatchAll>
    <hc632fe273cb498aa970207d30c3b1d8 xmlns="c5dbf80e-f509-45f6-9fe5-406e3eefabbb">
      <Terms xmlns="http://schemas.microsoft.com/office/infopath/2007/PartnerControls"/>
    </hc632fe273cb498aa970207d30c3b1d8>
    <_dlc_ExpireDateSaved xmlns="http://schemas.microsoft.com/sharepoint/v3" xsi:nil="true"/>
    <_dlc_ExpireDate xmlns="http://schemas.microsoft.com/sharepoint/v3">2025-04-11T09:17:55+00:00</_dlc_ExpireDate>
    <_dlc_DocId xmlns="fa95bd46-1d7e-4cee-b7b8-7c1cf802ed0d">EIPDDOCID-112225740-125872</_dlc_DocId>
    <_dlc_DocIdUrl xmlns="fa95bd46-1d7e-4cee-b7b8-7c1cf802ed0d">
      <Url>https://hants.sharepoint.com/sites/EIPD/_layouts/15/DocIdRedir.aspx?ID=EIPDDOCID-112225740-125872</Url>
      <Description>EIPDDOCID-112225740-125872</Description>
    </_dlc_DocIdUrl>
  </documentManagement>
</p:properties>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ct:contentTypeSchema xmlns:ct="http://schemas.microsoft.com/office/2006/metadata/contentType" xmlns:ma="http://schemas.microsoft.com/office/2006/metadata/properties/metaAttributes" ct:_="" ma:_="" ma:contentTypeName="Schools Curriculum Development" ma:contentTypeID="0x0101004E1B537BC2B2AD43A5AF5311D732D3AAD4008106FDD5F222014B89A4038B620AB032" ma:contentTypeVersion="48" ma:contentTypeDescription="" ma:contentTypeScope="" ma:versionID="fb5952991302fe5f801184be90a3862a">
  <xsd:schema xmlns:xsd="http://www.w3.org/2001/XMLSchema" xmlns:xs="http://www.w3.org/2001/XMLSchema" xmlns:p="http://schemas.microsoft.com/office/2006/metadata/properties" xmlns:ns1="http://schemas.microsoft.com/sharepoint/v3" xmlns:ns2="c5dbf80e-f509-45f6-9fe5-406e3eefabbb" xmlns:ns3="fa95bd46-1d7e-4cee-b7b8-7c1cf802ed0d" targetNamespace="http://schemas.microsoft.com/office/2006/metadata/properties" ma:root="true" ma:fieldsID="eb3e48f25c48c753d2c8b04d8ef726c8" ns1:_="" ns2:_="" ns3:_="">
    <xsd:import namespace="http://schemas.microsoft.com/sharepoint/v3"/>
    <xsd:import namespace="c5dbf80e-f509-45f6-9fe5-406e3eefabbb"/>
    <xsd:import namespace="fa95bd46-1d7e-4cee-b7b8-7c1cf802ed0d"/>
    <xsd:element name="properties">
      <xsd:complexType>
        <xsd:sequence>
          <xsd:element name="documentManagement">
            <xsd:complexType>
              <xsd:all>
                <xsd:element ref="ns2:hc632fe273cb498aa970207d30c3b1d8" minOccurs="0"/>
                <xsd:element ref="ns2:TaxCatchAll" minOccurs="0"/>
                <xsd:element ref="ns2:TaxCatchAllLabel" minOccurs="0"/>
                <xsd:element ref="ns2:Item_x0020_ID" minOccurs="0"/>
                <xsd:element ref="ns2:Active_x0020_Document" minOccurs="0"/>
                <xsd:element ref="ns1:_dlc_Exempt" minOccurs="0"/>
                <xsd:element ref="ns1:_dlc_ExpireDateSaved" minOccurs="0"/>
                <xsd:element ref="ns1:_dlc_ExpireDate" minOccurs="0"/>
                <xsd:element ref="ns2:b69c1225d66f4592aad556adef381b58" minOccurs="0"/>
                <xsd:element ref="ns2:cf18ccb67a8c47b4a12d68c41e3eb221"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4" nillable="true" ma:displayName="Exempt from Policy" ma:hidden="true" ma:internalName="_dlc_Exempt" ma:readOnly="true">
      <xsd:simpleType>
        <xsd:restriction base="dms:Unknown"/>
      </xsd:simpleType>
    </xsd:element>
    <xsd:element name="_dlc_ExpireDateSaved" ma:index="15" nillable="true" ma:displayName="Original Expiration Date" ma:hidden="true" ma:internalName="_dlc_ExpireDateSaved" ma:readOnly="true">
      <xsd:simpleType>
        <xsd:restriction base="dms:DateTime"/>
      </xsd:simpleType>
    </xsd:element>
    <xsd:element name="_dlc_ExpireDate" ma:index="16" nillable="true" ma:displayName="Expiration Date"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5dbf80e-f509-45f6-9fe5-406e3eefabbb" elementFormDefault="qualified">
    <xsd:import namespace="http://schemas.microsoft.com/office/2006/documentManagement/types"/>
    <xsd:import namespace="http://schemas.microsoft.com/office/infopath/2007/PartnerControls"/>
    <xsd:element name="hc632fe273cb498aa970207d30c3b1d8" ma:index="8" nillable="true" ma:taxonomy="true" ma:internalName="hc632fe273cb498aa970207d30c3b1d8" ma:taxonomyFieldName="Document_x0020_Type" ma:displayName="Document Type" ma:indexed="true" ma:default="" ma:fieldId="{1c632fe2-73cb-498a-a970-207d30c3b1d8}" ma:sspId="3c5dbf34-c73a-430c-9290-9174ad787734" ma:termSetId="b599ea14-30b5-458d-8ef2-998774c2af30"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6d0ef310-0b20-4a46-a8a0-2fcdbc369b42}" ma:internalName="TaxCatchAll" ma:showField="CatchAllData" ma:web="fa95bd46-1d7e-4cee-b7b8-7c1cf802ed0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d0ef310-0b20-4a46-a8a0-2fcdbc369b42}" ma:internalName="TaxCatchAllLabel" ma:readOnly="true" ma:showField="CatchAllDataLabel" ma:web="fa95bd46-1d7e-4cee-b7b8-7c1cf802ed0d">
      <xsd:complexType>
        <xsd:complexContent>
          <xsd:extension base="dms:MultiChoiceLookup">
            <xsd:sequence>
              <xsd:element name="Value" type="dms:Lookup" maxOccurs="unbounded" minOccurs="0" nillable="true"/>
            </xsd:sequence>
          </xsd:extension>
        </xsd:complexContent>
      </xsd:complexType>
    </xsd:element>
    <xsd:element name="Item_x0020_ID" ma:index="12" nillable="true" ma:displayName="Item ID" ma:internalName="Item_x0020_ID">
      <xsd:simpleType>
        <xsd:restriction base="dms:Text">
          <xsd:maxLength value="255"/>
        </xsd:restriction>
      </xsd:simpleType>
    </xsd:element>
    <xsd:element name="Active_x0020_Document" ma:index="13" nillable="true" ma:displayName="Active Document" ma:default="1" ma:internalName="Active_x0020_Document">
      <xsd:simpleType>
        <xsd:restriction base="dms:Boolean"/>
      </xsd:simpleType>
    </xsd:element>
    <xsd:element name="b69c1225d66f4592aad556adef381b58" ma:index="17" ma:taxonomy="true" ma:internalName="b69c1225d66f4592aad556adef381b58" ma:taxonomyFieldName="Schools_x0020_Curriculum_x0020_Development" ma:displayName="Curriculum Centres" ma:indexed="true" ma:fieldId="{b69c1225-d66f-4592-aad5-56adef381b58}" ma:sspId="3c5dbf34-c73a-430c-9290-9174ad787734" ma:termSetId="16612f01-3fa4-44b9-8a42-b42d98d023fe" ma:anchorId="00000000-0000-0000-0000-000000000000" ma:open="false" ma:isKeyword="false">
      <xsd:complexType>
        <xsd:sequence>
          <xsd:element ref="pc:Terms" minOccurs="0" maxOccurs="1"/>
        </xsd:sequence>
      </xsd:complexType>
    </xsd:element>
    <xsd:element name="cf18ccb67a8c47b4a12d68c41e3eb221" ma:index="19" nillable="true" ma:taxonomy="true" ma:internalName="cf18ccb67a8c47b4a12d68c41e3eb221" ma:taxonomyFieldName="Schools" ma:displayName="Schools" ma:indexed="true" ma:default="" ma:fieldId="{cf18ccb6-7a8c-47b4-a12d-68c41e3eb221}" ma:sspId="3c5dbf34-c73a-430c-9290-9174ad787734" ma:termSetId="79767edf-74f4-4f98-8450-f3c58a891fe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a95bd46-1d7e-4cee-b7b8-7c1cf802ed0d" elementFormDefault="qualified">
    <xsd:import namespace="http://schemas.microsoft.com/office/2006/documentManagement/types"/>
    <xsd:import namespace="http://schemas.microsoft.com/office/infopath/2007/PartnerControls"/>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492F01-16A7-43EB-8EB5-AB67528445F4}">
  <ds:schemaRefs>
    <ds:schemaRef ds:uri="Microsoft.SharePoint.Taxonomy.ContentTypeSync"/>
  </ds:schemaRefs>
</ds:datastoreItem>
</file>

<file path=customXml/itemProps2.xml><?xml version="1.0" encoding="utf-8"?>
<ds:datastoreItem xmlns:ds="http://schemas.openxmlformats.org/officeDocument/2006/customXml" ds:itemID="{0AF4B3FD-20D8-4D9F-A77B-30AED72A75D9}">
  <ds:schemaRefs>
    <ds:schemaRef ds:uri="office.server.policy"/>
  </ds:schemaRefs>
</ds:datastoreItem>
</file>

<file path=customXml/itemProps3.xml><?xml version="1.0" encoding="utf-8"?>
<ds:datastoreItem xmlns:ds="http://schemas.openxmlformats.org/officeDocument/2006/customXml" ds:itemID="{E4A03ED1-ED74-46E3-B90F-26B33A71CFA5}">
  <ds:schemaRefs>
    <ds:schemaRef ds:uri="http://schemas.microsoft.com/office/2006/metadata/properties"/>
    <ds:schemaRef ds:uri="http://schemas.microsoft.com/office/infopath/2007/PartnerControls"/>
    <ds:schemaRef ds:uri="c5dbf80e-f509-45f6-9fe5-406e3eefabbb"/>
    <ds:schemaRef ds:uri="http://schemas.microsoft.com/sharepoint/v3"/>
    <ds:schemaRef ds:uri="fa95bd46-1d7e-4cee-b7b8-7c1cf802ed0d"/>
  </ds:schemaRefs>
</ds:datastoreItem>
</file>

<file path=customXml/itemProps4.xml><?xml version="1.0" encoding="utf-8"?>
<ds:datastoreItem xmlns:ds="http://schemas.openxmlformats.org/officeDocument/2006/customXml" ds:itemID="{13975589-DFB9-4F62-9FAD-40B209383A4E}">
  <ds:schemaRefs>
    <ds:schemaRef ds:uri="http://schemas.microsoft.com/sharepoint/events"/>
  </ds:schemaRefs>
</ds:datastoreItem>
</file>

<file path=customXml/itemProps5.xml><?xml version="1.0" encoding="utf-8"?>
<ds:datastoreItem xmlns:ds="http://schemas.openxmlformats.org/officeDocument/2006/customXml" ds:itemID="{F346A731-8825-45CB-BB38-95A39691489B}">
  <ds:schemaRefs>
    <ds:schemaRef ds:uri="http://schemas.microsoft.com/sharepoint/v3/contenttype/forms"/>
  </ds:schemaRefs>
</ds:datastoreItem>
</file>

<file path=customXml/itemProps6.xml><?xml version="1.0" encoding="utf-8"?>
<ds:datastoreItem xmlns:ds="http://schemas.openxmlformats.org/officeDocument/2006/customXml" ds:itemID="{903CDB9E-DDE6-4D62-AA8F-5B239270278D}">
  <ds:schemaRefs>
    <ds:schemaRef ds:uri="http://schemas.openxmlformats.org/officeDocument/2006/bibliography"/>
  </ds:schemaRefs>
</ds:datastoreItem>
</file>

<file path=customXml/itemProps7.xml><?xml version="1.0" encoding="utf-8"?>
<ds:datastoreItem xmlns:ds="http://schemas.openxmlformats.org/officeDocument/2006/customXml" ds:itemID="{018CB8CA-4BC7-42B9-84C8-AE1A6293AA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5dbf80e-f509-45f6-9fe5-406e3eefabbb"/>
    <ds:schemaRef ds:uri="fa95bd46-1d7e-4cee-b7b8-7c1cf802ed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13</Pages>
  <Words>2497</Words>
  <Characters>14235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16699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cseihtsw</dc:creator>
  <cp:keywords/>
  <cp:lastModifiedBy>Wei, Jenny</cp:lastModifiedBy>
  <cp:revision>32</cp:revision>
  <cp:lastPrinted>2023-07-14T13:01:00Z</cp:lastPrinted>
  <dcterms:created xsi:type="dcterms:W3CDTF">2023-07-14T11:17:00Z</dcterms:created>
  <dcterms:modified xsi:type="dcterms:W3CDTF">2023-07-14T13:05:00Z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0x0101004E1B537BC2B2AD43A5AF5311D732D3AAD4008106FDD5F222014B89A4038B620AB032</vt:lpwstr>
  </property>
  <property fmtid="{D5CDD505-2E9C-101B-9397-08002B2CF9AE}" pid="3" name="_dlc_policyId">
    <vt:lpwstr>0x0101004E1B537BC2B2AD43A5AF5311D732D3AA|1208973698</vt:lpwstr>
  </property>
  <property fmtid="{D5CDD505-2E9C-101B-9397-08002B2CF9AE}" pid="4" name="ItemRetentionFormula">
    <vt:lpwstr>&lt;formula id="Microsoft.Office.RecordsManagement.PolicyFeatures.Expiration.Formula.BuiltIn"&gt;&lt;number&gt;2&lt;/number&gt;&lt;property&gt;Modified&lt;/property&gt;&lt;propertyId&gt;28cf69c5-fa48-462a-b5cd-27b6f9d2bd5f&lt;/propertyId&gt;&lt;period&gt;years&lt;/period&gt;&lt;/formula&gt;</vt:lpwstr>
  </property>
  <property fmtid="{D5CDD505-2E9C-101B-9397-08002B2CF9AE}" pid="5" name="_dlc_DocIdItemGuid">
    <vt:lpwstr>5f3b64b5-315e-4d14-acce-82d83e35b09f</vt:lpwstr>
  </property>
  <property fmtid="{D5CDD505-2E9C-101B-9397-08002B2CF9AE}" pid="6" name="Schools Curriculum Development">
    <vt:lpwstr>2;#Resources|571c2800-72bf-45a6-af5b-41d361c67c4b</vt:lpwstr>
  </property>
  <property fmtid="{D5CDD505-2E9C-101B-9397-08002B2CF9AE}" pid="7" name="Schools">
    <vt:lpwstr/>
  </property>
  <property fmtid="{D5CDD505-2E9C-101B-9397-08002B2CF9AE}" pid="8" name="gb8bf03d005a4f3ba05b6f29b0f642b4">
    <vt:lpwstr/>
  </property>
  <property fmtid="{D5CDD505-2E9C-101B-9397-08002B2CF9AE}" pid="9" name="Teaching_x0020_and_x0020_Leadership_x0020_College_x0020_Business_x0020_Planning">
    <vt:lpwstr/>
  </property>
  <property fmtid="{D5CDD505-2E9C-101B-9397-08002B2CF9AE}" pid="10" name="Document Type">
    <vt:lpwstr/>
  </property>
  <property fmtid="{D5CDD505-2E9C-101B-9397-08002B2CF9AE}" pid="11" name="Teaching and Leadership College Business Planning">
    <vt:lpwstr/>
  </property>
  <property fmtid="{D5CDD505-2E9C-101B-9397-08002B2CF9AE}" pid="12" name="MediaServiceImageTags">
    <vt:lpwstr/>
  </property>
  <property fmtid="{D5CDD505-2E9C-101B-9397-08002B2CF9AE}" pid="13" name="lcf76f155ced4ddcb4097134ff3c332f">
    <vt:lpwstr/>
  </property>
</Properties>
</file>