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1AF5F" w14:textId="293F7826" w:rsidR="003273B1" w:rsidRDefault="005E2AFA">
      <w:pPr>
        <w:pStyle w:val="Title"/>
      </w:pPr>
      <w:r>
        <w:rPr>
          <w:color w:val="006FC0"/>
        </w:rPr>
        <w:t xml:space="preserve">HCC Learning Zone </w:t>
      </w:r>
    </w:p>
    <w:p w14:paraId="67317A72" w14:textId="42E7214B" w:rsidR="003273B1" w:rsidRDefault="008847FD">
      <w:pPr>
        <w:spacing w:before="46"/>
        <w:ind w:left="476"/>
        <w:rPr>
          <w:b/>
          <w:sz w:val="28"/>
        </w:rPr>
      </w:pPr>
      <w:r>
        <w:rPr>
          <w:b/>
          <w:color w:val="006FC0"/>
          <w:sz w:val="28"/>
        </w:rPr>
        <w:t>Quick Guide for</w:t>
      </w:r>
      <w:r w:rsidR="000A7C88">
        <w:rPr>
          <w:b/>
          <w:color w:val="006FC0"/>
          <w:sz w:val="28"/>
        </w:rPr>
        <w:t xml:space="preserve"> </w:t>
      </w:r>
      <w:r w:rsidR="005E2AFA">
        <w:rPr>
          <w:b/>
          <w:color w:val="006FC0"/>
          <w:sz w:val="28"/>
        </w:rPr>
        <w:t>Hampshire Maintained Schools</w:t>
      </w:r>
    </w:p>
    <w:p w14:paraId="70334453" w14:textId="77777777" w:rsidR="003273B1" w:rsidRDefault="005E2AFA">
      <w:pPr>
        <w:spacing w:before="253"/>
        <w:ind w:left="476"/>
        <w:rPr>
          <w:b/>
          <w:sz w:val="28"/>
        </w:rPr>
      </w:pPr>
      <w:r>
        <w:rPr>
          <w:b/>
          <w:color w:val="1F487C"/>
          <w:sz w:val="28"/>
        </w:rPr>
        <w:t>Accessing the system</w:t>
      </w:r>
    </w:p>
    <w:p w14:paraId="79D11272" w14:textId="77777777" w:rsidR="003273B1" w:rsidRDefault="005E2AFA">
      <w:pPr>
        <w:pStyle w:val="Heading2"/>
        <w:spacing w:before="94"/>
      </w:pPr>
      <w:r>
        <w:t>In School or on a managed laptop?</w:t>
      </w:r>
    </w:p>
    <w:p w14:paraId="64BD87A3" w14:textId="77777777" w:rsidR="003273B1" w:rsidRDefault="005E2AFA">
      <w:pPr>
        <w:pStyle w:val="BodyText"/>
        <w:ind w:right="531"/>
      </w:pPr>
      <w:r>
        <w:t>Access the IBC portal via your HantsConnect page (use your existing username and password), then click on the Learning Zone tile.</w:t>
      </w:r>
    </w:p>
    <w:p w14:paraId="56096B87" w14:textId="77777777" w:rsidR="003273B1" w:rsidRDefault="005E2AFA">
      <w:pPr>
        <w:pStyle w:val="Heading2"/>
        <w:spacing w:before="93"/>
      </w:pPr>
      <w:r>
        <w:t>Accessing from outside school?</w:t>
      </w:r>
    </w:p>
    <w:p w14:paraId="426F08CA" w14:textId="77777777" w:rsidR="003273B1" w:rsidRDefault="005E2AFA">
      <w:pPr>
        <w:pStyle w:val="BodyText"/>
        <w:ind w:right="286"/>
      </w:pPr>
      <w:r>
        <w:t xml:space="preserve">Access the Learning Zone via the Hampshire County Council shared services page </w:t>
      </w:r>
      <w:hyperlink r:id="rId8">
        <w:r>
          <w:rPr>
            <w:color w:val="0000FF"/>
            <w:u w:val="single" w:color="0000FF"/>
          </w:rPr>
          <w:t>https://extra.hants.gov.uk/sharedservices</w:t>
        </w:r>
      </w:hyperlink>
      <w:r>
        <w:t>. Enter your account number and password and also your memorable word (to verify your account), then click on the Learning Zone tile.</w:t>
      </w:r>
    </w:p>
    <w:p w14:paraId="38B0F2B1" w14:textId="77777777" w:rsidR="003273B1" w:rsidRDefault="003273B1">
      <w:pPr>
        <w:pStyle w:val="BodyText"/>
        <w:ind w:left="0"/>
      </w:pPr>
    </w:p>
    <w:p w14:paraId="775B4AD0" w14:textId="77777777" w:rsidR="003273B1" w:rsidRDefault="005E2AFA">
      <w:pPr>
        <w:pStyle w:val="Heading1"/>
      </w:pPr>
      <w:r>
        <w:rPr>
          <w:color w:val="1F487C"/>
        </w:rPr>
        <w:t>Email Addresses</w:t>
      </w:r>
    </w:p>
    <w:p w14:paraId="0451F797" w14:textId="77777777" w:rsidR="003273B1" w:rsidRDefault="005E2AFA">
      <w:pPr>
        <w:pStyle w:val="BodyText"/>
        <w:ind w:right="298"/>
        <w:rPr>
          <w:b/>
        </w:rPr>
      </w:pPr>
      <w:r>
        <w:rPr>
          <w:color w:val="333333"/>
        </w:rPr>
        <w:t xml:space="preserve">Without a valid email address, staff will not receive any notifications, so will not be informed of course bookings or cancellations. </w:t>
      </w:r>
      <w:r>
        <w:t xml:space="preserve">Please update your ‘correspondence email in your ESS record </w:t>
      </w:r>
      <w:r>
        <w:rPr>
          <w:b/>
        </w:rPr>
        <w:t>– this can only be done by the user.</w:t>
      </w:r>
    </w:p>
    <w:p w14:paraId="5794103B" w14:textId="77777777" w:rsidR="003273B1" w:rsidRDefault="005E2AFA">
      <w:pPr>
        <w:pStyle w:val="BodyText"/>
        <w:spacing w:before="92"/>
      </w:pPr>
      <w:r>
        <w:t>This is a simple process:</w:t>
      </w:r>
    </w:p>
    <w:p w14:paraId="663F7FFF" w14:textId="77777777" w:rsidR="003273B1" w:rsidRDefault="005E2AFA">
      <w:pPr>
        <w:spacing w:before="92"/>
        <w:ind w:left="476"/>
        <w:rPr>
          <w:b/>
        </w:rPr>
      </w:pPr>
      <w:r>
        <w:rPr>
          <w:b/>
        </w:rPr>
        <w:t xml:space="preserve">Go to the staff shared services page - </w:t>
      </w:r>
      <w:hyperlink r:id="rId9">
        <w:r>
          <w:rPr>
            <w:b/>
            <w:color w:val="0000FF"/>
            <w:u w:val="thick" w:color="0000FF"/>
          </w:rPr>
          <w:t>https://extra.hants.gov.uk/employee/</w:t>
        </w:r>
      </w:hyperlink>
    </w:p>
    <w:p w14:paraId="2D1E4E4D" w14:textId="77777777" w:rsidR="003273B1" w:rsidRDefault="005E2AFA">
      <w:pPr>
        <w:pStyle w:val="ListParagraph"/>
        <w:numPr>
          <w:ilvl w:val="0"/>
          <w:numId w:val="1"/>
        </w:numPr>
        <w:tabs>
          <w:tab w:val="left" w:pos="837"/>
          <w:tab w:val="left" w:pos="838"/>
        </w:tabs>
        <w:spacing w:before="1" w:line="269" w:lineRule="exact"/>
        <w:ind w:hanging="362"/>
        <w:rPr>
          <w:rFonts w:ascii="Symbol" w:hAnsi="Symbol"/>
          <w:color w:val="333333"/>
        </w:rPr>
      </w:pPr>
      <w:r>
        <w:rPr>
          <w:color w:val="333333"/>
        </w:rPr>
        <w:t>Click the ESS Lite</w:t>
      </w:r>
      <w:r>
        <w:rPr>
          <w:color w:val="333333"/>
          <w:spacing w:val="-2"/>
        </w:rPr>
        <w:t xml:space="preserve"> </w:t>
      </w:r>
      <w:r>
        <w:rPr>
          <w:color w:val="333333"/>
        </w:rPr>
        <w:t>tile</w:t>
      </w:r>
    </w:p>
    <w:p w14:paraId="7EAEB2B1" w14:textId="77777777" w:rsidR="003273B1" w:rsidRDefault="005E2AFA">
      <w:pPr>
        <w:pStyle w:val="ListParagraph"/>
        <w:numPr>
          <w:ilvl w:val="0"/>
          <w:numId w:val="1"/>
        </w:numPr>
        <w:tabs>
          <w:tab w:val="left" w:pos="837"/>
          <w:tab w:val="left" w:pos="838"/>
        </w:tabs>
        <w:spacing w:before="2" w:line="237" w:lineRule="auto"/>
        <w:ind w:right="613"/>
        <w:rPr>
          <w:rFonts w:ascii="Symbol" w:hAnsi="Symbol"/>
          <w:color w:val="333333"/>
        </w:rPr>
      </w:pPr>
      <w:r>
        <w:rPr>
          <w:color w:val="333333"/>
        </w:rPr>
        <w:t>Select “My Information” where the current email address can be checked or amended in the personal data section at the</w:t>
      </w:r>
      <w:r>
        <w:rPr>
          <w:color w:val="333333"/>
          <w:spacing w:val="-7"/>
        </w:rPr>
        <w:t xml:space="preserve"> </w:t>
      </w:r>
      <w:r>
        <w:rPr>
          <w:color w:val="333333"/>
        </w:rPr>
        <w:t>top.</w:t>
      </w:r>
    </w:p>
    <w:p w14:paraId="0F0A1E86" w14:textId="5B08D720" w:rsidR="003273B1" w:rsidRDefault="005E2AFA">
      <w:pPr>
        <w:pStyle w:val="ListParagraph"/>
        <w:numPr>
          <w:ilvl w:val="0"/>
          <w:numId w:val="1"/>
        </w:numPr>
        <w:tabs>
          <w:tab w:val="left" w:pos="837"/>
          <w:tab w:val="left" w:pos="838"/>
        </w:tabs>
        <w:spacing w:before="4" w:line="237" w:lineRule="auto"/>
        <w:ind w:right="416"/>
        <w:rPr>
          <w:rFonts w:ascii="Symbol" w:hAnsi="Symbol"/>
          <w:color w:val="333333"/>
        </w:rPr>
      </w:pPr>
      <w:r>
        <w:rPr>
          <w:color w:val="333333"/>
        </w:rPr>
        <w:t xml:space="preserve">Please ensure that </w:t>
      </w:r>
      <w:r>
        <w:rPr>
          <w:b/>
          <w:i/>
          <w:color w:val="333333"/>
        </w:rPr>
        <w:t xml:space="preserve">both </w:t>
      </w:r>
      <w:r>
        <w:rPr>
          <w:color w:val="333333"/>
        </w:rPr>
        <w:t>the Personal Email and Correspondence Email boxes are completed (</w:t>
      </w:r>
      <w:r>
        <w:rPr>
          <w:b/>
          <w:color w:val="333333"/>
        </w:rPr>
        <w:t xml:space="preserve">Note: </w:t>
      </w:r>
      <w:r>
        <w:rPr>
          <w:color w:val="333333"/>
        </w:rPr>
        <w:t xml:space="preserve">the </w:t>
      </w:r>
      <w:r>
        <w:rPr>
          <w:b/>
          <w:color w:val="333333"/>
        </w:rPr>
        <w:t xml:space="preserve">Correspondence Email </w:t>
      </w:r>
      <w:r>
        <w:rPr>
          <w:color w:val="333333"/>
        </w:rPr>
        <w:t>address is the one required for Learning Zone</w:t>
      </w:r>
      <w:r>
        <w:rPr>
          <w:color w:val="333333"/>
          <w:spacing w:val="-15"/>
        </w:rPr>
        <w:t xml:space="preserve"> </w:t>
      </w:r>
      <w:r>
        <w:rPr>
          <w:color w:val="333333"/>
        </w:rPr>
        <w:t>notifications)</w:t>
      </w:r>
    </w:p>
    <w:p w14:paraId="1241B5A7" w14:textId="77777777" w:rsidR="003273B1" w:rsidRDefault="003273B1">
      <w:pPr>
        <w:pStyle w:val="BodyText"/>
        <w:spacing w:before="8"/>
        <w:ind w:left="0"/>
        <w:rPr>
          <w:sz w:val="21"/>
        </w:rPr>
      </w:pPr>
    </w:p>
    <w:p w14:paraId="7DE27944" w14:textId="77777777" w:rsidR="003273B1" w:rsidRDefault="005E2AFA">
      <w:pPr>
        <w:pStyle w:val="Heading1"/>
      </w:pPr>
      <w:r>
        <w:rPr>
          <w:color w:val="1F487C"/>
        </w:rPr>
        <w:t>Delegating course approvals and acting as a delegated manager</w:t>
      </w:r>
    </w:p>
    <w:p w14:paraId="74532F58" w14:textId="77777777" w:rsidR="003273B1" w:rsidRDefault="005E2AFA">
      <w:pPr>
        <w:pStyle w:val="BodyText"/>
        <w:spacing w:before="4"/>
        <w:ind w:right="995"/>
      </w:pPr>
      <w:r>
        <w:t>You can delegate the course approvals process from a Line Manager (e.g. Headteacher) to someone who can act on their behalf (e.g. School Manager/Administrator).</w:t>
      </w:r>
    </w:p>
    <w:p w14:paraId="364C36BC" w14:textId="77777777" w:rsidR="003273B1" w:rsidRDefault="005E2AFA">
      <w:pPr>
        <w:pStyle w:val="Heading2"/>
      </w:pPr>
      <w:r>
        <w:rPr>
          <w:color w:val="1F487C"/>
        </w:rPr>
        <w:t>Headteacher actions</w:t>
      </w:r>
    </w:p>
    <w:p w14:paraId="24DC9634" w14:textId="77777777" w:rsidR="003273B1" w:rsidRDefault="005E2AFA">
      <w:pPr>
        <w:pStyle w:val="BodyText"/>
        <w:spacing w:line="252" w:lineRule="exact"/>
      </w:pPr>
      <w:r>
        <w:t>To set this up, the headteacher will need to follow the steps below:</w:t>
      </w:r>
    </w:p>
    <w:p w14:paraId="3D7AFC71" w14:textId="77777777" w:rsidR="003273B1" w:rsidRDefault="005E2AFA">
      <w:pPr>
        <w:pStyle w:val="ListParagraph"/>
        <w:numPr>
          <w:ilvl w:val="0"/>
          <w:numId w:val="1"/>
        </w:numPr>
        <w:tabs>
          <w:tab w:val="left" w:pos="769"/>
          <w:tab w:val="left" w:pos="771"/>
        </w:tabs>
        <w:spacing w:before="92"/>
        <w:ind w:left="770" w:right="263"/>
        <w:rPr>
          <w:rFonts w:ascii="Symbol" w:hAnsi="Symbol"/>
        </w:rPr>
      </w:pPr>
      <w:r>
        <w:t xml:space="preserve">On the </w:t>
      </w:r>
      <w:r>
        <w:rPr>
          <w:b/>
        </w:rPr>
        <w:t xml:space="preserve">My Learning </w:t>
      </w:r>
      <w:r>
        <w:t xml:space="preserve">page, navigate to the </w:t>
      </w:r>
      <w:r>
        <w:rPr>
          <w:b/>
        </w:rPr>
        <w:t xml:space="preserve">Links </w:t>
      </w:r>
      <w:r>
        <w:t xml:space="preserve">section which is located underneath the ‘Learning Assignments’ box. Click on </w:t>
      </w:r>
      <w:r>
        <w:rPr>
          <w:b/>
        </w:rPr>
        <w:t xml:space="preserve">Options and Settings. </w:t>
      </w:r>
      <w:r>
        <w:t xml:space="preserve">The </w:t>
      </w:r>
      <w:r>
        <w:rPr>
          <w:b/>
        </w:rPr>
        <w:t xml:space="preserve">Options &amp; Settings </w:t>
      </w:r>
      <w:r>
        <w:t>page will display.</w:t>
      </w:r>
    </w:p>
    <w:p w14:paraId="323353B1" w14:textId="77777777" w:rsidR="003273B1" w:rsidRDefault="005E2AFA">
      <w:pPr>
        <w:pStyle w:val="ListParagraph"/>
        <w:numPr>
          <w:ilvl w:val="0"/>
          <w:numId w:val="1"/>
        </w:numPr>
        <w:tabs>
          <w:tab w:val="left" w:pos="769"/>
          <w:tab w:val="left" w:pos="771"/>
        </w:tabs>
        <w:spacing w:line="268" w:lineRule="exact"/>
        <w:ind w:left="770" w:hanging="362"/>
        <w:rPr>
          <w:rFonts w:ascii="Symbol" w:hAnsi="Symbol"/>
        </w:rPr>
      </w:pPr>
      <w:r>
        <w:t xml:space="preserve">Click the </w:t>
      </w:r>
      <w:r>
        <w:rPr>
          <w:b/>
        </w:rPr>
        <w:t xml:space="preserve">Add </w:t>
      </w:r>
      <w:r>
        <w:t xml:space="preserve">button in the </w:t>
      </w:r>
      <w:r>
        <w:rPr>
          <w:b/>
        </w:rPr>
        <w:t xml:space="preserve">Delegates </w:t>
      </w:r>
      <w:r>
        <w:t xml:space="preserve">area and the </w:t>
      </w:r>
      <w:r>
        <w:rPr>
          <w:b/>
        </w:rPr>
        <w:t xml:space="preserve">Add Delegate </w:t>
      </w:r>
      <w:r>
        <w:t>page will</w:t>
      </w:r>
      <w:r>
        <w:rPr>
          <w:spacing w:val="-21"/>
        </w:rPr>
        <w:t xml:space="preserve"> </w:t>
      </w:r>
      <w:r>
        <w:t>open.</w:t>
      </w:r>
    </w:p>
    <w:p w14:paraId="761E8291" w14:textId="77777777" w:rsidR="003273B1" w:rsidRDefault="005E2AFA">
      <w:pPr>
        <w:pStyle w:val="ListParagraph"/>
        <w:numPr>
          <w:ilvl w:val="0"/>
          <w:numId w:val="1"/>
        </w:numPr>
        <w:tabs>
          <w:tab w:val="left" w:pos="769"/>
          <w:tab w:val="left" w:pos="771"/>
        </w:tabs>
        <w:spacing w:line="268" w:lineRule="exact"/>
        <w:ind w:left="770" w:hanging="362"/>
        <w:rPr>
          <w:rFonts w:ascii="Symbol" w:hAnsi="Symbol"/>
        </w:rPr>
      </w:pPr>
      <w:r>
        <w:t>Use the search box to find and select the person you want to delegate for</w:t>
      </w:r>
      <w:r>
        <w:rPr>
          <w:spacing w:val="-20"/>
        </w:rPr>
        <w:t xml:space="preserve"> </w:t>
      </w:r>
      <w:r>
        <w:t>you.</w:t>
      </w:r>
    </w:p>
    <w:p w14:paraId="0B83E9A4" w14:textId="77777777" w:rsidR="003273B1" w:rsidRDefault="005E2AFA">
      <w:pPr>
        <w:pStyle w:val="ListParagraph"/>
        <w:numPr>
          <w:ilvl w:val="0"/>
          <w:numId w:val="1"/>
        </w:numPr>
        <w:tabs>
          <w:tab w:val="left" w:pos="769"/>
          <w:tab w:val="left" w:pos="771"/>
        </w:tabs>
        <w:spacing w:line="269" w:lineRule="exact"/>
        <w:ind w:left="770" w:hanging="362"/>
        <w:rPr>
          <w:rFonts w:ascii="Symbol" w:hAnsi="Symbol"/>
        </w:rPr>
      </w:pPr>
      <w:r>
        <w:t xml:space="preserve">Once a delegate has been identified, select </w:t>
      </w:r>
      <w:r>
        <w:rPr>
          <w:b/>
        </w:rPr>
        <w:t xml:space="preserve">Predefined Permissions </w:t>
      </w:r>
      <w:r>
        <w:t>option for the</w:t>
      </w:r>
      <w:r>
        <w:rPr>
          <w:spacing w:val="-12"/>
        </w:rPr>
        <w:t xml:space="preserve"> </w:t>
      </w:r>
      <w:r>
        <w:t>user.</w:t>
      </w:r>
    </w:p>
    <w:p w14:paraId="5EA700E2" w14:textId="77777777" w:rsidR="003273B1" w:rsidRDefault="005E2AFA">
      <w:pPr>
        <w:pStyle w:val="ListParagraph"/>
        <w:numPr>
          <w:ilvl w:val="0"/>
          <w:numId w:val="1"/>
        </w:numPr>
        <w:tabs>
          <w:tab w:val="left" w:pos="769"/>
          <w:tab w:val="left" w:pos="771"/>
        </w:tabs>
        <w:spacing w:line="268" w:lineRule="exact"/>
        <w:ind w:left="770" w:hanging="362"/>
        <w:rPr>
          <w:rFonts w:ascii="Symbol" w:hAnsi="Symbol"/>
        </w:rPr>
      </w:pPr>
      <w:r>
        <w:t xml:space="preserve">Click the </w:t>
      </w:r>
      <w:r>
        <w:rPr>
          <w:b/>
        </w:rPr>
        <w:t xml:space="preserve">Save </w:t>
      </w:r>
      <w:r>
        <w:t>button. The Delegate is now selected and permissions are</w:t>
      </w:r>
      <w:r>
        <w:rPr>
          <w:spacing w:val="-11"/>
        </w:rPr>
        <w:t xml:space="preserve"> </w:t>
      </w:r>
      <w:r>
        <w:t>assigned.</w:t>
      </w:r>
    </w:p>
    <w:p w14:paraId="47D9C2CE" w14:textId="77777777" w:rsidR="003273B1" w:rsidRDefault="005E2AFA">
      <w:pPr>
        <w:pStyle w:val="ListParagraph"/>
        <w:numPr>
          <w:ilvl w:val="0"/>
          <w:numId w:val="1"/>
        </w:numPr>
        <w:tabs>
          <w:tab w:val="left" w:pos="769"/>
          <w:tab w:val="left" w:pos="771"/>
        </w:tabs>
        <w:spacing w:line="267" w:lineRule="exact"/>
        <w:ind w:left="770" w:hanging="362"/>
        <w:rPr>
          <w:rFonts w:ascii="Symbol" w:hAnsi="Symbol"/>
        </w:rPr>
      </w:pPr>
      <w:r>
        <w:t>Your delegate will be shown. You can remove them by clicking</w:t>
      </w:r>
      <w:r>
        <w:rPr>
          <w:spacing w:val="-8"/>
        </w:rPr>
        <w:t xml:space="preserve"> </w:t>
      </w:r>
      <w:r>
        <w:t>REMOVE</w:t>
      </w:r>
    </w:p>
    <w:p w14:paraId="08133779" w14:textId="77777777" w:rsidR="003273B1" w:rsidRDefault="005E2AFA">
      <w:pPr>
        <w:spacing w:line="97" w:lineRule="exact"/>
        <w:ind w:left="116"/>
        <w:rPr>
          <w:rFonts w:ascii="Symbol" w:hAnsi="Symbol"/>
          <w:sz w:val="8"/>
        </w:rPr>
      </w:pPr>
      <w:r>
        <w:rPr>
          <w:rFonts w:ascii="Symbol" w:hAnsi="Symbol"/>
          <w:w w:val="99"/>
          <w:sz w:val="8"/>
        </w:rPr>
        <w:t></w:t>
      </w:r>
    </w:p>
    <w:p w14:paraId="6443E03E" w14:textId="77777777" w:rsidR="003273B1" w:rsidRDefault="005E2AFA">
      <w:pPr>
        <w:pStyle w:val="Heading2"/>
        <w:spacing w:before="0"/>
      </w:pPr>
      <w:r>
        <w:rPr>
          <w:color w:val="1F487C"/>
        </w:rPr>
        <w:t>Delegated Manager Actions</w:t>
      </w:r>
    </w:p>
    <w:p w14:paraId="1AFE88B6" w14:textId="77777777" w:rsidR="003273B1" w:rsidRDefault="005E2AFA">
      <w:pPr>
        <w:pStyle w:val="BodyText"/>
        <w:spacing w:line="252" w:lineRule="exact"/>
      </w:pPr>
      <w:r>
        <w:t>In order to act as the delegated manager, the individual will need to follow the steps below:</w:t>
      </w:r>
    </w:p>
    <w:p w14:paraId="31CF6DF5" w14:textId="77777777" w:rsidR="003273B1" w:rsidRDefault="005E2AFA">
      <w:pPr>
        <w:pStyle w:val="ListParagraph"/>
        <w:numPr>
          <w:ilvl w:val="0"/>
          <w:numId w:val="1"/>
        </w:numPr>
        <w:tabs>
          <w:tab w:val="left" w:pos="761"/>
        </w:tabs>
        <w:spacing w:before="94" w:line="237" w:lineRule="auto"/>
        <w:ind w:left="760" w:right="125" w:hanging="284"/>
        <w:rPr>
          <w:rFonts w:ascii="Symbol" w:hAnsi="Symbol"/>
        </w:rPr>
      </w:pPr>
      <w:r>
        <w:rPr>
          <w:b/>
        </w:rPr>
        <w:t xml:space="preserve">Step 1: </w:t>
      </w:r>
      <w:r>
        <w:t xml:space="preserve">On the </w:t>
      </w:r>
      <w:r>
        <w:rPr>
          <w:b/>
        </w:rPr>
        <w:t xml:space="preserve">My Learning </w:t>
      </w:r>
      <w:r>
        <w:t xml:space="preserve">page, navigate to the </w:t>
      </w:r>
      <w:r>
        <w:rPr>
          <w:b/>
        </w:rPr>
        <w:t xml:space="preserve">Links </w:t>
      </w:r>
      <w:r>
        <w:t xml:space="preserve">section which is located underneath the ‘Learning Assignments’ box. From </w:t>
      </w:r>
      <w:r>
        <w:rPr>
          <w:b/>
        </w:rPr>
        <w:t xml:space="preserve">Delegator </w:t>
      </w:r>
      <w:r>
        <w:t>list select the</w:t>
      </w:r>
      <w:r>
        <w:rPr>
          <w:spacing w:val="-10"/>
        </w:rPr>
        <w:t xml:space="preserve"> </w:t>
      </w:r>
      <w:r>
        <w:t>manager</w:t>
      </w:r>
    </w:p>
    <w:p w14:paraId="7DBA208C" w14:textId="77777777" w:rsidR="003273B1" w:rsidRDefault="005E2AFA">
      <w:pPr>
        <w:pStyle w:val="ListParagraph"/>
        <w:numPr>
          <w:ilvl w:val="0"/>
          <w:numId w:val="1"/>
        </w:numPr>
        <w:tabs>
          <w:tab w:val="left" w:pos="761"/>
        </w:tabs>
        <w:spacing w:before="2"/>
        <w:ind w:left="760" w:right="152" w:hanging="284"/>
        <w:rPr>
          <w:rFonts w:ascii="Symbol" w:hAnsi="Symbol"/>
        </w:rPr>
      </w:pPr>
      <w:r>
        <w:rPr>
          <w:b/>
        </w:rPr>
        <w:t xml:space="preserve">Step 2: </w:t>
      </w:r>
      <w:r>
        <w:t>The delegate view will open in a new window (you may have to allow pop up and then repeat step 1 above). The view is the same as for your own learning zone but with a yellow bar at the top (</w:t>
      </w:r>
      <w:r>
        <w:rPr>
          <w:b/>
          <w:i/>
        </w:rPr>
        <w:t>acting on behalf</w:t>
      </w:r>
      <w:r>
        <w:rPr>
          <w:b/>
          <w:i/>
          <w:spacing w:val="-7"/>
        </w:rPr>
        <w:t xml:space="preserve"> </w:t>
      </w:r>
      <w:r>
        <w:rPr>
          <w:b/>
          <w:i/>
        </w:rPr>
        <w:t>of….</w:t>
      </w:r>
      <w:r>
        <w:t>)</w:t>
      </w:r>
    </w:p>
    <w:p w14:paraId="687FA52D" w14:textId="77777777" w:rsidR="003273B1" w:rsidRDefault="005E2AFA">
      <w:pPr>
        <w:pStyle w:val="ListParagraph"/>
        <w:numPr>
          <w:ilvl w:val="0"/>
          <w:numId w:val="1"/>
        </w:numPr>
        <w:tabs>
          <w:tab w:val="left" w:pos="761"/>
        </w:tabs>
        <w:spacing w:before="1" w:line="237" w:lineRule="auto"/>
        <w:ind w:left="760" w:right="898" w:hanging="284"/>
        <w:rPr>
          <w:rFonts w:ascii="Symbol" w:hAnsi="Symbol"/>
        </w:rPr>
      </w:pPr>
      <w:r>
        <w:rPr>
          <w:b/>
        </w:rPr>
        <w:t xml:space="preserve">Step 3: </w:t>
      </w:r>
      <w:r>
        <w:t>Perform required tasks on behalf of the manager. Please note, the user’s own My Learning Page becomes inactive whilst the delegate window is</w:t>
      </w:r>
      <w:r>
        <w:rPr>
          <w:spacing w:val="-8"/>
        </w:rPr>
        <w:t xml:space="preserve"> </w:t>
      </w:r>
      <w:r>
        <w:t>open.</w:t>
      </w:r>
    </w:p>
    <w:p w14:paraId="03F0952E" w14:textId="77777777" w:rsidR="003273B1" w:rsidRDefault="005E2AFA">
      <w:pPr>
        <w:pStyle w:val="ListParagraph"/>
        <w:numPr>
          <w:ilvl w:val="0"/>
          <w:numId w:val="1"/>
        </w:numPr>
        <w:tabs>
          <w:tab w:val="left" w:pos="761"/>
        </w:tabs>
        <w:spacing w:before="2"/>
        <w:ind w:left="760" w:hanging="285"/>
        <w:rPr>
          <w:rFonts w:ascii="Symbol" w:hAnsi="Symbol"/>
        </w:rPr>
      </w:pPr>
      <w:r>
        <w:rPr>
          <w:b/>
        </w:rPr>
        <w:t xml:space="preserve">Step 4: </w:t>
      </w:r>
      <w:r>
        <w:t>Close the delegate window when tasks are</w:t>
      </w:r>
      <w:r>
        <w:rPr>
          <w:spacing w:val="-9"/>
        </w:rPr>
        <w:t xml:space="preserve"> </w:t>
      </w:r>
      <w:r>
        <w:t>complete</w:t>
      </w:r>
    </w:p>
    <w:p w14:paraId="3F97B36B" w14:textId="0395A195" w:rsidR="00337349" w:rsidRDefault="00337349">
      <w:pPr>
        <w:rPr>
          <w:sz w:val="31"/>
        </w:rPr>
      </w:pPr>
      <w:r>
        <w:rPr>
          <w:sz w:val="31"/>
        </w:rPr>
        <w:br w:type="page"/>
      </w:r>
    </w:p>
    <w:p w14:paraId="39CAE211" w14:textId="77777777" w:rsidR="003273B1" w:rsidRDefault="005E2AFA">
      <w:pPr>
        <w:pStyle w:val="Heading1"/>
      </w:pPr>
      <w:r>
        <w:rPr>
          <w:color w:val="1F487C"/>
        </w:rPr>
        <w:lastRenderedPageBreak/>
        <w:t>Searching for a course</w:t>
      </w:r>
    </w:p>
    <w:p w14:paraId="374F89FB" w14:textId="4B990498" w:rsidR="003273B1" w:rsidRPr="00D4487E" w:rsidRDefault="005E2AFA">
      <w:pPr>
        <w:pStyle w:val="BodyText"/>
        <w:spacing w:before="1"/>
        <w:ind w:right="177"/>
      </w:pPr>
      <w:r>
        <w:rPr>
          <w:color w:val="333333"/>
        </w:rPr>
        <w:t xml:space="preserve">Use the 'Find Learning' search box on your home page (right hand side of screen) and search using one or two </w:t>
      </w:r>
      <w:r>
        <w:rPr>
          <w:b/>
          <w:color w:val="333333"/>
        </w:rPr>
        <w:t xml:space="preserve">key words </w:t>
      </w:r>
      <w:r>
        <w:rPr>
          <w:color w:val="333333"/>
        </w:rPr>
        <w:t xml:space="preserve">from the title </w:t>
      </w:r>
      <w:r w:rsidR="003E623D">
        <w:rPr>
          <w:color w:val="333333"/>
        </w:rPr>
        <w:t xml:space="preserve">(keywords are often suggested in schools communications and on the Moodle course page). This should bring the course you are looking for to the top of the results list.  Click on </w:t>
      </w:r>
      <w:r w:rsidR="003E623D" w:rsidRPr="003E623D">
        <w:rPr>
          <w:b/>
          <w:bCs/>
          <w:color w:val="333333"/>
        </w:rPr>
        <w:t>see classes</w:t>
      </w:r>
      <w:r w:rsidR="003E623D">
        <w:rPr>
          <w:color w:val="333333"/>
        </w:rPr>
        <w:t xml:space="preserve"> to view dates, times and locations.</w:t>
      </w:r>
    </w:p>
    <w:p w14:paraId="31F89093" w14:textId="77777777" w:rsidR="00D4487E" w:rsidRDefault="00D4487E">
      <w:pPr>
        <w:pStyle w:val="Heading2"/>
        <w:spacing w:before="64"/>
        <w:rPr>
          <w:color w:val="1F487C"/>
        </w:rPr>
      </w:pPr>
    </w:p>
    <w:p w14:paraId="70AF86A5" w14:textId="20171E77" w:rsidR="003273B1" w:rsidRDefault="00337349">
      <w:pPr>
        <w:pStyle w:val="Heading2"/>
        <w:spacing w:before="64"/>
      </w:pPr>
      <w:r>
        <w:rPr>
          <w:color w:val="1F487C"/>
        </w:rPr>
        <w:t>L</w:t>
      </w:r>
      <w:r w:rsidR="005E2AFA">
        <w:rPr>
          <w:color w:val="1F487C"/>
        </w:rPr>
        <w:t>ist and Card View options</w:t>
      </w:r>
    </w:p>
    <w:p w14:paraId="18CD5D82" w14:textId="77777777" w:rsidR="003273B1" w:rsidRDefault="005E2AFA">
      <w:pPr>
        <w:pStyle w:val="BodyText"/>
        <w:ind w:right="102"/>
      </w:pPr>
      <w:r>
        <w:t xml:space="preserve">You can view search results in either </w:t>
      </w:r>
      <w:r>
        <w:rPr>
          <w:b/>
        </w:rPr>
        <w:t xml:space="preserve">List View </w:t>
      </w:r>
      <w:r>
        <w:t xml:space="preserve">or </w:t>
      </w:r>
      <w:r>
        <w:rPr>
          <w:b/>
        </w:rPr>
        <w:t>Card View</w:t>
      </w:r>
      <w:r>
        <w:t>. We recommend using List View as it displays more details. Click on the buttons on the top right of the screen to navigate between the two different views.</w:t>
      </w:r>
    </w:p>
    <w:p w14:paraId="1988F78E" w14:textId="77777777" w:rsidR="003273B1" w:rsidRDefault="005E2AFA">
      <w:pPr>
        <w:pStyle w:val="Heading2"/>
        <w:spacing w:before="93"/>
      </w:pPr>
      <w:r>
        <w:rPr>
          <w:color w:val="1F487C"/>
        </w:rPr>
        <w:t>Featured</w:t>
      </w:r>
    </w:p>
    <w:p w14:paraId="368DC652" w14:textId="77777777" w:rsidR="003273B1" w:rsidRDefault="005E2AFA">
      <w:pPr>
        <w:pStyle w:val="BodyText"/>
        <w:ind w:right="103"/>
      </w:pPr>
      <w:r>
        <w:t>This box contains any upcoming learning items that have been flagged by our course administrators, often including courses promoted on our weekly schools communications.</w:t>
      </w:r>
    </w:p>
    <w:p w14:paraId="77FE196B" w14:textId="77777777" w:rsidR="003273B1" w:rsidRDefault="003273B1">
      <w:pPr>
        <w:pStyle w:val="BodyText"/>
        <w:spacing w:before="10"/>
        <w:ind w:left="0"/>
        <w:rPr>
          <w:sz w:val="23"/>
        </w:rPr>
      </w:pPr>
    </w:p>
    <w:p w14:paraId="6A2211B5" w14:textId="77777777" w:rsidR="003273B1" w:rsidRDefault="005E2AFA">
      <w:pPr>
        <w:pStyle w:val="Heading1"/>
      </w:pPr>
      <w:r>
        <w:rPr>
          <w:color w:val="1F487C"/>
        </w:rPr>
        <w:t>Booking a course</w:t>
      </w:r>
    </w:p>
    <w:p w14:paraId="380E4610" w14:textId="2F2D9974" w:rsidR="003273B1" w:rsidRDefault="005E2AFA">
      <w:pPr>
        <w:pStyle w:val="BodyText"/>
        <w:spacing w:before="1"/>
        <w:ind w:right="572"/>
        <w:jc w:val="both"/>
      </w:pPr>
      <w:r>
        <w:rPr>
          <w:color w:val="333333"/>
        </w:rPr>
        <w:t xml:space="preserve">When you find the course you need, look for </w:t>
      </w:r>
      <w:r>
        <w:rPr>
          <w:b/>
          <w:color w:val="333333"/>
        </w:rPr>
        <w:t xml:space="preserve">'Classes' </w:t>
      </w:r>
      <w:r>
        <w:rPr>
          <w:color w:val="333333"/>
        </w:rPr>
        <w:t xml:space="preserve">drop down. Choose your date and location and select </w:t>
      </w:r>
      <w:r>
        <w:rPr>
          <w:b/>
          <w:color w:val="333333"/>
        </w:rPr>
        <w:t xml:space="preserve">'Register Now' </w:t>
      </w:r>
      <w:r>
        <w:rPr>
          <w:color w:val="333333"/>
        </w:rPr>
        <w:t>(not assign). Your line manager will be asked to approve the booking.</w:t>
      </w:r>
    </w:p>
    <w:p w14:paraId="16A2B094" w14:textId="77777777" w:rsidR="003273B1" w:rsidRDefault="005E2AFA">
      <w:pPr>
        <w:pStyle w:val="BodyText"/>
        <w:spacing w:before="93"/>
        <w:ind w:right="494"/>
      </w:pPr>
      <w:r>
        <w:rPr>
          <w:color w:val="333333"/>
        </w:rPr>
        <w:t xml:space="preserve">There is a warning notice that it needs approval. If you proceed, the tile appears with ‘pending approval’. </w:t>
      </w:r>
      <w:r>
        <w:t>All training requests will remain as pending until approved. This means that places will continue to be offered to others until this step is complete.</w:t>
      </w:r>
    </w:p>
    <w:p w14:paraId="7A5CCC4B" w14:textId="77777777" w:rsidR="003273B1" w:rsidRDefault="005E2AFA">
      <w:pPr>
        <w:pStyle w:val="BodyText"/>
        <w:spacing w:before="91"/>
        <w:ind w:right="298"/>
      </w:pPr>
      <w:r>
        <w:rPr>
          <w:color w:val="333333"/>
        </w:rPr>
        <w:t xml:space="preserve">If you are booking a course for an employee either as a Line Manager or delegated line manager it is recommended to </w:t>
      </w:r>
      <w:r>
        <w:rPr>
          <w:b/>
          <w:color w:val="333333"/>
        </w:rPr>
        <w:t xml:space="preserve">Find Learning </w:t>
      </w:r>
      <w:r>
        <w:rPr>
          <w:color w:val="333333"/>
        </w:rPr>
        <w:t xml:space="preserve">and then </w:t>
      </w:r>
      <w:r>
        <w:rPr>
          <w:b/>
          <w:color w:val="333333"/>
        </w:rPr>
        <w:t xml:space="preserve">Register Others </w:t>
      </w:r>
      <w:r>
        <w:rPr>
          <w:color w:val="333333"/>
        </w:rPr>
        <w:t xml:space="preserve">and </w:t>
      </w:r>
      <w:r>
        <w:rPr>
          <w:b/>
          <w:color w:val="333333"/>
        </w:rPr>
        <w:t xml:space="preserve">Add </w:t>
      </w:r>
      <w:r>
        <w:rPr>
          <w:color w:val="333333"/>
        </w:rPr>
        <w:t>from employee list.</w:t>
      </w:r>
    </w:p>
    <w:p w14:paraId="551651BB" w14:textId="77777777" w:rsidR="003273B1" w:rsidRDefault="003273B1">
      <w:pPr>
        <w:pStyle w:val="BodyText"/>
        <w:spacing w:before="11"/>
        <w:ind w:left="0"/>
        <w:rPr>
          <w:sz w:val="23"/>
        </w:rPr>
      </w:pPr>
    </w:p>
    <w:p w14:paraId="299D439E" w14:textId="77777777" w:rsidR="00063A47" w:rsidRDefault="00063A47" w:rsidP="00063A47">
      <w:pPr>
        <w:pStyle w:val="Heading1"/>
      </w:pPr>
      <w:r>
        <w:rPr>
          <w:color w:val="1F487C"/>
        </w:rPr>
        <w:t>Notifications</w:t>
      </w:r>
    </w:p>
    <w:p w14:paraId="70560941" w14:textId="79C0396F" w:rsidR="003E623D" w:rsidRDefault="00063A47" w:rsidP="00063A47">
      <w:pPr>
        <w:ind w:left="476"/>
        <w:outlineLvl w:val="1"/>
        <w:rPr>
          <w:color w:val="333333"/>
        </w:rPr>
      </w:pPr>
      <w:r>
        <w:rPr>
          <w:color w:val="333333"/>
        </w:rPr>
        <w:t>Booking notifications are automatically sent to the delegate, AND the headteacher (even after course approvals have been delegated). We recommend that rules are set up in the headteacher’s email inbox to manage these system generated emails sen</w:t>
      </w:r>
      <w:r w:rsidR="00B84D9B">
        <w:rPr>
          <w:color w:val="333333"/>
        </w:rPr>
        <w:t>t</w:t>
      </w:r>
      <w:r>
        <w:rPr>
          <w:color w:val="333333"/>
        </w:rPr>
        <w:t xml:space="preserve"> from the following address: </w:t>
      </w:r>
      <w:hyperlink r:id="rId10">
        <w:r>
          <w:rPr>
            <w:color w:val="0000FF"/>
            <w:u w:val="single" w:color="0000FF"/>
          </w:rPr>
          <w:t>no-reply@hants.gov.uk</w:t>
        </w:r>
      </w:hyperlink>
      <w:r>
        <w:rPr>
          <w:color w:val="333333"/>
        </w:rPr>
        <w:t xml:space="preserve">. </w:t>
      </w:r>
    </w:p>
    <w:p w14:paraId="4702DF52" w14:textId="543E1DDC" w:rsidR="003E623D" w:rsidRDefault="003E623D" w:rsidP="00063A47">
      <w:pPr>
        <w:ind w:left="476"/>
        <w:outlineLvl w:val="1"/>
        <w:rPr>
          <w:color w:val="333333"/>
        </w:rPr>
      </w:pPr>
    </w:p>
    <w:p w14:paraId="403EEE3A" w14:textId="37F51E0D" w:rsidR="003E623D" w:rsidRPr="008847FD" w:rsidRDefault="003E623D" w:rsidP="008847FD">
      <w:pPr>
        <w:pStyle w:val="Heading1"/>
        <w:rPr>
          <w:color w:val="002060"/>
          <w:sz w:val="24"/>
          <w:szCs w:val="24"/>
        </w:rPr>
      </w:pPr>
      <w:r>
        <w:rPr>
          <w:color w:val="002060"/>
        </w:rPr>
        <w:t>Alternate Line</w:t>
      </w:r>
      <w:r w:rsidRPr="003E623D">
        <w:rPr>
          <w:color w:val="002060"/>
        </w:rPr>
        <w:t xml:space="preserve"> Managers</w:t>
      </w:r>
      <w:r>
        <w:rPr>
          <w:color w:val="002060"/>
        </w:rPr>
        <w:t xml:space="preserve"> </w:t>
      </w:r>
      <w:r w:rsidRPr="003E623D">
        <w:rPr>
          <w:color w:val="002060"/>
          <w:sz w:val="24"/>
          <w:szCs w:val="24"/>
        </w:rPr>
        <w:t>(Admin Officers and others with delegated manager responsibility)</w:t>
      </w:r>
    </w:p>
    <w:p w14:paraId="61C52CDC" w14:textId="0BEC4782" w:rsidR="003E623D" w:rsidRDefault="003E623D" w:rsidP="003E623D">
      <w:pPr>
        <w:pStyle w:val="Default"/>
        <w:ind w:left="567"/>
        <w:rPr>
          <w:sz w:val="23"/>
          <w:szCs w:val="23"/>
        </w:rPr>
      </w:pPr>
      <w:r>
        <w:rPr>
          <w:sz w:val="23"/>
          <w:szCs w:val="23"/>
        </w:rPr>
        <w:t xml:space="preserve">This function allows delegated managers to set themselves up as an ‘Alternate Line Manager’ for members of staff so that they can also receive the notifications. </w:t>
      </w:r>
    </w:p>
    <w:p w14:paraId="6456DF24" w14:textId="77777777" w:rsidR="003E623D" w:rsidRPr="003E623D" w:rsidRDefault="003E623D" w:rsidP="003E623D">
      <w:pPr>
        <w:pStyle w:val="Default"/>
        <w:ind w:left="567"/>
        <w:rPr>
          <w:b/>
          <w:bCs/>
          <w:sz w:val="23"/>
          <w:szCs w:val="23"/>
        </w:rPr>
      </w:pPr>
      <w:r w:rsidRPr="003E623D">
        <w:rPr>
          <w:b/>
          <w:bCs/>
          <w:sz w:val="23"/>
          <w:szCs w:val="23"/>
        </w:rPr>
        <w:t xml:space="preserve">Admin Officers/Business Managers: </w:t>
      </w:r>
    </w:p>
    <w:p w14:paraId="73BB6581" w14:textId="77777777" w:rsidR="003E623D" w:rsidRDefault="003E623D" w:rsidP="003E623D">
      <w:pPr>
        <w:pStyle w:val="Default"/>
        <w:spacing w:after="20"/>
        <w:ind w:left="567"/>
        <w:rPr>
          <w:sz w:val="23"/>
          <w:szCs w:val="23"/>
        </w:rPr>
      </w:pPr>
      <w:r>
        <w:rPr>
          <w:sz w:val="23"/>
          <w:szCs w:val="23"/>
        </w:rPr>
        <w:t xml:space="preserve">1. Go into the Learning Zone and pick up the delegation for your Headteacher (via Links tile) </w:t>
      </w:r>
    </w:p>
    <w:p w14:paraId="7732089C" w14:textId="1BB6F77E" w:rsidR="003E623D" w:rsidRDefault="003E623D" w:rsidP="003E623D">
      <w:pPr>
        <w:pStyle w:val="Default"/>
        <w:spacing w:after="20"/>
        <w:ind w:left="567"/>
        <w:rPr>
          <w:sz w:val="23"/>
          <w:szCs w:val="23"/>
        </w:rPr>
      </w:pPr>
      <w:r>
        <w:rPr>
          <w:sz w:val="23"/>
          <w:szCs w:val="23"/>
        </w:rPr>
        <w:t xml:space="preserve">2. Click on the My Teams tile – all employees names should then be listed on the left-hand side </w:t>
      </w:r>
    </w:p>
    <w:p w14:paraId="55814786" w14:textId="77777777" w:rsidR="003E623D" w:rsidRDefault="003E623D" w:rsidP="003E623D">
      <w:pPr>
        <w:pStyle w:val="Default"/>
        <w:spacing w:after="20"/>
        <w:ind w:left="567"/>
        <w:rPr>
          <w:sz w:val="23"/>
          <w:szCs w:val="23"/>
        </w:rPr>
      </w:pPr>
      <w:r>
        <w:rPr>
          <w:sz w:val="23"/>
          <w:szCs w:val="23"/>
        </w:rPr>
        <w:t xml:space="preserve">3. Click on the ellipsis (three dots) to the right of each employee’s name and select “Manage Alternate Line Manager” </w:t>
      </w:r>
    </w:p>
    <w:p w14:paraId="5BA1CD73" w14:textId="77777777" w:rsidR="003E623D" w:rsidRDefault="003E623D" w:rsidP="003E623D">
      <w:pPr>
        <w:pStyle w:val="Default"/>
        <w:spacing w:after="20"/>
        <w:ind w:left="567"/>
        <w:rPr>
          <w:sz w:val="23"/>
          <w:szCs w:val="23"/>
        </w:rPr>
      </w:pPr>
      <w:r>
        <w:rPr>
          <w:sz w:val="23"/>
          <w:szCs w:val="23"/>
        </w:rPr>
        <w:t xml:space="preserve">4. Search for yourself by </w:t>
      </w:r>
      <w:r>
        <w:rPr>
          <w:b/>
          <w:bCs/>
          <w:sz w:val="23"/>
          <w:szCs w:val="23"/>
        </w:rPr>
        <w:t xml:space="preserve">personnel number </w:t>
      </w:r>
      <w:r>
        <w:rPr>
          <w:sz w:val="23"/>
          <w:szCs w:val="23"/>
        </w:rPr>
        <w:t xml:space="preserve">(in the User ID box) to ensure you select the right person and add then click Save. </w:t>
      </w:r>
      <w:r>
        <w:rPr>
          <w:b/>
          <w:bCs/>
          <w:sz w:val="23"/>
          <w:szCs w:val="23"/>
        </w:rPr>
        <w:t>This process is necessary rather than searching by name as the search uses the database for all Hampshire employees not just your school staff. Selecting the wrong person may lead to a data breach under GDPR</w:t>
      </w:r>
      <w:r>
        <w:rPr>
          <w:sz w:val="23"/>
          <w:szCs w:val="23"/>
        </w:rPr>
        <w:t xml:space="preserve">. </w:t>
      </w:r>
    </w:p>
    <w:p w14:paraId="69539296" w14:textId="77777777" w:rsidR="003E623D" w:rsidRDefault="003E623D" w:rsidP="003E623D">
      <w:pPr>
        <w:pStyle w:val="Default"/>
        <w:spacing w:after="20"/>
        <w:ind w:left="567"/>
        <w:rPr>
          <w:sz w:val="23"/>
          <w:szCs w:val="23"/>
        </w:rPr>
      </w:pPr>
      <w:r>
        <w:rPr>
          <w:sz w:val="23"/>
          <w:szCs w:val="23"/>
        </w:rPr>
        <w:t xml:space="preserve">5. </w:t>
      </w:r>
      <w:r>
        <w:rPr>
          <w:b/>
          <w:bCs/>
          <w:sz w:val="23"/>
          <w:szCs w:val="23"/>
        </w:rPr>
        <w:t xml:space="preserve">Please note: </w:t>
      </w:r>
      <w:r>
        <w:rPr>
          <w:sz w:val="23"/>
          <w:szCs w:val="23"/>
        </w:rPr>
        <w:t xml:space="preserve">If your name does not appear in the initial search, click on the </w:t>
      </w:r>
      <w:r w:rsidRPr="003E623D">
        <w:rPr>
          <w:b/>
          <w:bCs/>
          <w:color w:val="233FCD"/>
          <w:sz w:val="23"/>
          <w:szCs w:val="23"/>
        </w:rPr>
        <w:t xml:space="preserve">Advanced </w:t>
      </w:r>
      <w:r w:rsidRPr="003E623D">
        <w:rPr>
          <w:b/>
          <w:bCs/>
          <w:color w:val="1838D8"/>
          <w:sz w:val="23"/>
          <w:szCs w:val="23"/>
        </w:rPr>
        <w:t>Search</w:t>
      </w:r>
      <w:r>
        <w:rPr>
          <w:b/>
          <w:bCs/>
          <w:sz w:val="23"/>
          <w:szCs w:val="23"/>
        </w:rPr>
        <w:t xml:space="preserve"> </w:t>
      </w:r>
      <w:r>
        <w:rPr>
          <w:sz w:val="23"/>
          <w:szCs w:val="23"/>
        </w:rPr>
        <w:t xml:space="preserve">blue link next to the search box. This opens another window where you can input your </w:t>
      </w:r>
      <w:r>
        <w:rPr>
          <w:b/>
          <w:bCs/>
          <w:sz w:val="23"/>
          <w:szCs w:val="23"/>
        </w:rPr>
        <w:t xml:space="preserve">personnel number </w:t>
      </w:r>
      <w:r>
        <w:rPr>
          <w:sz w:val="23"/>
          <w:szCs w:val="23"/>
        </w:rPr>
        <w:t xml:space="preserve">(in the User ID box) and select yourself. This should then return you to the previous window where you can continue the process. </w:t>
      </w:r>
    </w:p>
    <w:p w14:paraId="462B6E37" w14:textId="77777777" w:rsidR="003E623D" w:rsidRDefault="003E623D" w:rsidP="003E623D">
      <w:pPr>
        <w:pStyle w:val="Default"/>
        <w:ind w:left="567"/>
        <w:rPr>
          <w:sz w:val="23"/>
          <w:szCs w:val="23"/>
        </w:rPr>
      </w:pPr>
      <w:r>
        <w:rPr>
          <w:sz w:val="23"/>
          <w:szCs w:val="23"/>
        </w:rPr>
        <w:t xml:space="preserve">6. You will need to repeat this step for all employees for whom you wish to receive copies of email notifications. </w:t>
      </w:r>
    </w:p>
    <w:p w14:paraId="275B5B93" w14:textId="77777777" w:rsidR="00063A47" w:rsidRDefault="00063A47" w:rsidP="00063A47">
      <w:pPr>
        <w:pStyle w:val="BodyText"/>
        <w:ind w:left="0"/>
        <w:rPr>
          <w:sz w:val="21"/>
        </w:rPr>
      </w:pPr>
    </w:p>
    <w:p w14:paraId="76D4E78C" w14:textId="77777777" w:rsidR="00063A47" w:rsidRDefault="00063A47" w:rsidP="00063A47">
      <w:pPr>
        <w:pStyle w:val="Heading1"/>
        <w:spacing w:before="92"/>
      </w:pPr>
      <w:r>
        <w:rPr>
          <w:color w:val="1F487C"/>
        </w:rPr>
        <w:t>“Assign” Learning</w:t>
      </w:r>
    </w:p>
    <w:p w14:paraId="60C3DB32" w14:textId="77777777" w:rsidR="00063A47" w:rsidRDefault="00063A47" w:rsidP="00063A47">
      <w:pPr>
        <w:pStyle w:val="BodyText"/>
        <w:spacing w:before="1"/>
        <w:ind w:right="396"/>
        <w:jc w:val="both"/>
      </w:pPr>
      <w:r>
        <w:t xml:space="preserve">The ‘Assign’ option </w:t>
      </w:r>
      <w:r>
        <w:rPr>
          <w:b/>
        </w:rPr>
        <w:t xml:space="preserve">doesn’t make a firm booking </w:t>
      </w:r>
      <w:r>
        <w:t>unless further action is taken by the Learner to register a place or inform line manager/admin. Admin/LM can assign learning to others.</w:t>
      </w:r>
    </w:p>
    <w:p w14:paraId="54BCF863" w14:textId="77777777" w:rsidR="00063A47" w:rsidRDefault="00063A47" w:rsidP="00063A47">
      <w:pPr>
        <w:pStyle w:val="BodyText"/>
        <w:spacing w:before="91"/>
        <w:ind w:right="172"/>
        <w:jc w:val="both"/>
      </w:pPr>
      <w:r>
        <w:t>Use “Assign” if you want someone to do a piece of learning, or they are best placed to decide which date is most suitable. They will need to make this final decision and then register before the booking will appear on our system.</w:t>
      </w:r>
    </w:p>
    <w:p w14:paraId="7091C507" w14:textId="77777777" w:rsidR="00063A47" w:rsidRDefault="00063A47" w:rsidP="00063A47">
      <w:pPr>
        <w:pStyle w:val="BodyText"/>
        <w:ind w:left="0"/>
      </w:pPr>
    </w:p>
    <w:p w14:paraId="2340A04B" w14:textId="77777777" w:rsidR="00063A47" w:rsidRDefault="00063A47" w:rsidP="00063A47">
      <w:pPr>
        <w:pStyle w:val="Heading1"/>
      </w:pPr>
      <w:r>
        <w:rPr>
          <w:color w:val="1F487C"/>
        </w:rPr>
        <w:lastRenderedPageBreak/>
        <w:t>Help</w:t>
      </w:r>
    </w:p>
    <w:p w14:paraId="015235BE" w14:textId="77777777" w:rsidR="00063A47" w:rsidRDefault="00063A47" w:rsidP="00063A47">
      <w:pPr>
        <w:pStyle w:val="BodyText"/>
        <w:spacing w:before="1"/>
        <w:ind w:right="151"/>
      </w:pPr>
      <w:r>
        <w:t xml:space="preserve">Access Learning Zone Help pages by clicking on the ‘Frequently asked questions and help information can be found </w:t>
      </w:r>
      <w:r>
        <w:rPr>
          <w:b/>
        </w:rPr>
        <w:t xml:space="preserve">here </w:t>
      </w:r>
      <w:r>
        <w:t>link in the information box at the bottom of the My Learning home page. This opens a new tab where you can search by topic, task or keyword. The HTLC contact email and telephone number is also found in the information box.</w:t>
      </w:r>
    </w:p>
    <w:p w14:paraId="49E45AFE" w14:textId="77777777" w:rsidR="00063A47" w:rsidRDefault="00063A47" w:rsidP="00063A47">
      <w:pPr>
        <w:pStyle w:val="BodyText"/>
        <w:spacing w:before="11"/>
        <w:ind w:left="0"/>
        <w:rPr>
          <w:sz w:val="21"/>
        </w:rPr>
      </w:pPr>
    </w:p>
    <w:p w14:paraId="5883991E" w14:textId="77777777" w:rsidR="00063A47" w:rsidRDefault="00063A47" w:rsidP="00063A47">
      <w:pPr>
        <w:pStyle w:val="Heading1"/>
      </w:pPr>
      <w:r>
        <w:rPr>
          <w:color w:val="1F487C"/>
        </w:rPr>
        <w:t>TIPS</w:t>
      </w:r>
    </w:p>
    <w:p w14:paraId="4EC5B154" w14:textId="77777777" w:rsidR="00063A47" w:rsidRDefault="00063A47" w:rsidP="00063A47">
      <w:pPr>
        <w:spacing w:before="2"/>
        <w:ind w:left="1120"/>
        <w:rPr>
          <w:rFonts w:ascii="Symbol" w:hAnsi="Symbol"/>
          <w:sz w:val="8"/>
        </w:rPr>
      </w:pPr>
      <w:r>
        <w:rPr>
          <w:rFonts w:ascii="Symbol" w:hAnsi="Symbol"/>
          <w:color w:val="333333"/>
          <w:w w:val="99"/>
          <w:sz w:val="8"/>
        </w:rPr>
        <w:t></w:t>
      </w:r>
    </w:p>
    <w:p w14:paraId="1130B5A4" w14:textId="77777777" w:rsidR="00063A47" w:rsidRDefault="00063A47" w:rsidP="00063A47">
      <w:pPr>
        <w:pStyle w:val="ListParagraph"/>
        <w:numPr>
          <w:ilvl w:val="0"/>
          <w:numId w:val="1"/>
        </w:numPr>
        <w:tabs>
          <w:tab w:val="left" w:pos="901"/>
          <w:tab w:val="left" w:pos="903"/>
        </w:tabs>
        <w:spacing w:before="54" w:line="268" w:lineRule="exact"/>
        <w:ind w:left="902" w:hanging="362"/>
        <w:rPr>
          <w:rFonts w:ascii="Symbol" w:hAnsi="Symbol"/>
          <w:color w:val="333333"/>
        </w:rPr>
      </w:pPr>
      <w:r>
        <w:rPr>
          <w:color w:val="333333"/>
        </w:rPr>
        <w:t>Use the small back button to navigate back to previous</w:t>
      </w:r>
      <w:r>
        <w:rPr>
          <w:color w:val="333333"/>
          <w:spacing w:val="-9"/>
        </w:rPr>
        <w:t xml:space="preserve"> </w:t>
      </w:r>
      <w:r>
        <w:rPr>
          <w:color w:val="333333"/>
        </w:rPr>
        <w:t>pages.</w:t>
      </w:r>
    </w:p>
    <w:p w14:paraId="14B50B0E" w14:textId="77777777" w:rsidR="00063A47" w:rsidRDefault="00063A47" w:rsidP="00063A47">
      <w:pPr>
        <w:spacing w:line="96" w:lineRule="exact"/>
        <w:ind w:left="1120"/>
        <w:rPr>
          <w:rFonts w:ascii="Symbol" w:hAnsi="Symbol"/>
          <w:sz w:val="8"/>
        </w:rPr>
      </w:pPr>
      <w:r>
        <w:rPr>
          <w:rFonts w:ascii="Symbol" w:hAnsi="Symbol"/>
          <w:color w:val="333333"/>
          <w:w w:val="99"/>
          <w:sz w:val="8"/>
        </w:rPr>
        <w:t></w:t>
      </w:r>
    </w:p>
    <w:p w14:paraId="0075CD97" w14:textId="1423E708" w:rsidR="00063A47" w:rsidRPr="008847FD" w:rsidRDefault="00063A47" w:rsidP="00063A47">
      <w:pPr>
        <w:pStyle w:val="Heading2"/>
        <w:numPr>
          <w:ilvl w:val="0"/>
          <w:numId w:val="1"/>
        </w:numPr>
        <w:tabs>
          <w:tab w:val="left" w:pos="901"/>
          <w:tab w:val="left" w:pos="903"/>
        </w:tabs>
        <w:spacing w:before="4" w:line="237" w:lineRule="auto"/>
        <w:ind w:left="902" w:right="320"/>
        <w:rPr>
          <w:rFonts w:ascii="Symbol" w:hAnsi="Symbol"/>
          <w:b w:val="0"/>
          <w:bCs w:val="0"/>
          <w:color w:val="333333"/>
        </w:rPr>
      </w:pPr>
      <w:r w:rsidRPr="008847FD">
        <w:rPr>
          <w:b w:val="0"/>
          <w:bCs w:val="0"/>
          <w:color w:val="333333"/>
        </w:rPr>
        <w:t xml:space="preserve">Headteachers will currently need to book their own training. They will not appear in the </w:t>
      </w:r>
      <w:r w:rsidR="008847FD" w:rsidRPr="008847FD">
        <w:rPr>
          <w:b w:val="0"/>
          <w:bCs w:val="0"/>
          <w:color w:val="333333"/>
        </w:rPr>
        <w:t>M</w:t>
      </w:r>
      <w:r w:rsidRPr="008847FD">
        <w:rPr>
          <w:b w:val="0"/>
          <w:bCs w:val="0"/>
          <w:color w:val="333333"/>
        </w:rPr>
        <w:t xml:space="preserve">y </w:t>
      </w:r>
      <w:r w:rsidR="008847FD" w:rsidRPr="008847FD">
        <w:rPr>
          <w:b w:val="0"/>
          <w:bCs w:val="0"/>
          <w:color w:val="333333"/>
        </w:rPr>
        <w:t>T</w:t>
      </w:r>
      <w:r w:rsidRPr="008847FD">
        <w:rPr>
          <w:b w:val="0"/>
          <w:bCs w:val="0"/>
          <w:color w:val="333333"/>
        </w:rPr>
        <w:t>eam list for the delegated</w:t>
      </w:r>
      <w:r w:rsidRPr="008847FD">
        <w:rPr>
          <w:b w:val="0"/>
          <w:bCs w:val="0"/>
          <w:color w:val="333333"/>
          <w:spacing w:val="-8"/>
        </w:rPr>
        <w:t xml:space="preserve"> </w:t>
      </w:r>
      <w:r w:rsidRPr="008847FD">
        <w:rPr>
          <w:b w:val="0"/>
          <w:bCs w:val="0"/>
          <w:color w:val="333333"/>
        </w:rPr>
        <w:t>manager.</w:t>
      </w:r>
    </w:p>
    <w:p w14:paraId="425CC17E" w14:textId="77777777" w:rsidR="00063A47" w:rsidRDefault="00063A47" w:rsidP="00063A47">
      <w:pPr>
        <w:ind w:left="1120"/>
        <w:rPr>
          <w:rFonts w:ascii="Symbol" w:hAnsi="Symbol"/>
          <w:sz w:val="8"/>
        </w:rPr>
      </w:pPr>
      <w:r>
        <w:rPr>
          <w:rFonts w:ascii="Symbol" w:hAnsi="Symbol"/>
          <w:color w:val="333333"/>
          <w:w w:val="99"/>
          <w:sz w:val="8"/>
        </w:rPr>
        <w:t></w:t>
      </w:r>
    </w:p>
    <w:p w14:paraId="7B77DBFB" w14:textId="77777777" w:rsidR="00063A47" w:rsidRDefault="00063A47" w:rsidP="00063A47">
      <w:pPr>
        <w:pStyle w:val="ListParagraph"/>
        <w:numPr>
          <w:ilvl w:val="0"/>
          <w:numId w:val="1"/>
        </w:numPr>
        <w:tabs>
          <w:tab w:val="left" w:pos="901"/>
          <w:tab w:val="left" w:pos="903"/>
        </w:tabs>
        <w:spacing w:before="3" w:line="237" w:lineRule="auto"/>
        <w:ind w:left="902" w:right="460"/>
        <w:rPr>
          <w:rFonts w:ascii="Symbol" w:hAnsi="Symbol"/>
          <w:sz w:val="24"/>
        </w:rPr>
      </w:pPr>
      <w:r>
        <w:rPr>
          <w:color w:val="333333"/>
        </w:rPr>
        <w:t>Governors will not have a SAP record attached to a school so won’t appear on the my team list. An unnamed space will be held for Governors on courses where they can attend with Headteacher.</w:t>
      </w:r>
    </w:p>
    <w:p w14:paraId="773AED98" w14:textId="579C7E11" w:rsidR="003273B1" w:rsidRDefault="003273B1" w:rsidP="00063A47">
      <w:pPr>
        <w:pStyle w:val="Heading1"/>
        <w:rPr>
          <w:rFonts w:ascii="Symbol" w:hAnsi="Symbol"/>
          <w:sz w:val="24"/>
        </w:rPr>
      </w:pPr>
    </w:p>
    <w:sectPr w:rsidR="003273B1">
      <w:pgSz w:w="11910" w:h="16840"/>
      <w:pgMar w:top="880" w:right="8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74E96"/>
    <w:multiLevelType w:val="hybridMultilevel"/>
    <w:tmpl w:val="32E4DFDA"/>
    <w:lvl w:ilvl="0" w:tplc="469A14AA">
      <w:numFmt w:val="bullet"/>
      <w:lvlText w:val=""/>
      <w:lvlJc w:val="left"/>
      <w:pPr>
        <w:ind w:left="837" w:hanging="361"/>
      </w:pPr>
      <w:rPr>
        <w:rFonts w:hint="default"/>
        <w:w w:val="100"/>
        <w:lang w:val="en-US" w:eastAsia="en-US" w:bidi="ar-SA"/>
      </w:rPr>
    </w:lvl>
    <w:lvl w:ilvl="1" w:tplc="3394119C">
      <w:numFmt w:val="bullet"/>
      <w:lvlText w:val="•"/>
      <w:lvlJc w:val="left"/>
      <w:pPr>
        <w:ind w:left="1792" w:hanging="361"/>
      </w:pPr>
      <w:rPr>
        <w:rFonts w:hint="default"/>
        <w:lang w:val="en-US" w:eastAsia="en-US" w:bidi="ar-SA"/>
      </w:rPr>
    </w:lvl>
    <w:lvl w:ilvl="2" w:tplc="CF2AF912">
      <w:numFmt w:val="bullet"/>
      <w:lvlText w:val="•"/>
      <w:lvlJc w:val="left"/>
      <w:pPr>
        <w:ind w:left="2745" w:hanging="361"/>
      </w:pPr>
      <w:rPr>
        <w:rFonts w:hint="default"/>
        <w:lang w:val="en-US" w:eastAsia="en-US" w:bidi="ar-SA"/>
      </w:rPr>
    </w:lvl>
    <w:lvl w:ilvl="3" w:tplc="F288FEE6">
      <w:numFmt w:val="bullet"/>
      <w:lvlText w:val="•"/>
      <w:lvlJc w:val="left"/>
      <w:pPr>
        <w:ind w:left="3697" w:hanging="361"/>
      </w:pPr>
      <w:rPr>
        <w:rFonts w:hint="default"/>
        <w:lang w:val="en-US" w:eastAsia="en-US" w:bidi="ar-SA"/>
      </w:rPr>
    </w:lvl>
    <w:lvl w:ilvl="4" w:tplc="855472DE">
      <w:numFmt w:val="bullet"/>
      <w:lvlText w:val="•"/>
      <w:lvlJc w:val="left"/>
      <w:pPr>
        <w:ind w:left="4650" w:hanging="361"/>
      </w:pPr>
      <w:rPr>
        <w:rFonts w:hint="default"/>
        <w:lang w:val="en-US" w:eastAsia="en-US" w:bidi="ar-SA"/>
      </w:rPr>
    </w:lvl>
    <w:lvl w:ilvl="5" w:tplc="4776C962">
      <w:numFmt w:val="bullet"/>
      <w:lvlText w:val="•"/>
      <w:lvlJc w:val="left"/>
      <w:pPr>
        <w:ind w:left="5603" w:hanging="361"/>
      </w:pPr>
      <w:rPr>
        <w:rFonts w:hint="default"/>
        <w:lang w:val="en-US" w:eastAsia="en-US" w:bidi="ar-SA"/>
      </w:rPr>
    </w:lvl>
    <w:lvl w:ilvl="6" w:tplc="6E4A7BC0">
      <w:numFmt w:val="bullet"/>
      <w:lvlText w:val="•"/>
      <w:lvlJc w:val="left"/>
      <w:pPr>
        <w:ind w:left="6555" w:hanging="361"/>
      </w:pPr>
      <w:rPr>
        <w:rFonts w:hint="default"/>
        <w:lang w:val="en-US" w:eastAsia="en-US" w:bidi="ar-SA"/>
      </w:rPr>
    </w:lvl>
    <w:lvl w:ilvl="7" w:tplc="E60C12D0">
      <w:numFmt w:val="bullet"/>
      <w:lvlText w:val="•"/>
      <w:lvlJc w:val="left"/>
      <w:pPr>
        <w:ind w:left="7508" w:hanging="361"/>
      </w:pPr>
      <w:rPr>
        <w:rFonts w:hint="default"/>
        <w:lang w:val="en-US" w:eastAsia="en-US" w:bidi="ar-SA"/>
      </w:rPr>
    </w:lvl>
    <w:lvl w:ilvl="8" w:tplc="33B2B750">
      <w:numFmt w:val="bullet"/>
      <w:lvlText w:val="•"/>
      <w:lvlJc w:val="left"/>
      <w:pPr>
        <w:ind w:left="8461"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B1"/>
    <w:rsid w:val="00063A47"/>
    <w:rsid w:val="000A7C88"/>
    <w:rsid w:val="0022327E"/>
    <w:rsid w:val="003273B1"/>
    <w:rsid w:val="00337349"/>
    <w:rsid w:val="00350007"/>
    <w:rsid w:val="00392F3B"/>
    <w:rsid w:val="003E623D"/>
    <w:rsid w:val="005A08D2"/>
    <w:rsid w:val="005E2AFA"/>
    <w:rsid w:val="007006CD"/>
    <w:rsid w:val="00711E69"/>
    <w:rsid w:val="008523D3"/>
    <w:rsid w:val="008847FD"/>
    <w:rsid w:val="00A21EA0"/>
    <w:rsid w:val="00A80D47"/>
    <w:rsid w:val="00B84D9B"/>
    <w:rsid w:val="00C62E59"/>
    <w:rsid w:val="00D4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E267"/>
  <w15:docId w15:val="{ABA3AE15-78DA-42F4-A53E-9578538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476"/>
      <w:outlineLvl w:val="0"/>
    </w:pPr>
    <w:rPr>
      <w:b/>
      <w:bCs/>
      <w:sz w:val="28"/>
      <w:szCs w:val="28"/>
    </w:rPr>
  </w:style>
  <w:style w:type="paragraph" w:styleId="Heading2">
    <w:name w:val="heading 2"/>
    <w:basedOn w:val="Normal"/>
    <w:link w:val="Heading2Char"/>
    <w:uiPriority w:val="9"/>
    <w:unhideWhenUsed/>
    <w:qFormat/>
    <w:pPr>
      <w:spacing w:before="92" w:line="252" w:lineRule="exact"/>
      <w:ind w:left="4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6"/>
    </w:pPr>
  </w:style>
  <w:style w:type="paragraph" w:styleId="Title">
    <w:name w:val="Title"/>
    <w:basedOn w:val="Normal"/>
    <w:uiPriority w:val="10"/>
    <w:qFormat/>
    <w:pPr>
      <w:spacing w:before="69"/>
      <w:ind w:left="476"/>
    </w:pPr>
    <w:rPr>
      <w:b/>
      <w:bCs/>
      <w:sz w:val="32"/>
      <w:szCs w:val="32"/>
    </w:rPr>
  </w:style>
  <w:style w:type="paragraph" w:styleId="ListParagraph">
    <w:name w:val="List Paragraph"/>
    <w:basedOn w:val="Normal"/>
    <w:uiPriority w:val="1"/>
    <w:qFormat/>
    <w:pPr>
      <w:ind w:left="770" w:hanging="362"/>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63A47"/>
    <w:rPr>
      <w:rFonts w:ascii="Arial" w:eastAsia="Arial" w:hAnsi="Arial" w:cs="Arial"/>
      <w:b/>
      <w:bCs/>
      <w:sz w:val="28"/>
      <w:szCs w:val="28"/>
    </w:rPr>
  </w:style>
  <w:style w:type="character" w:customStyle="1" w:styleId="Heading2Char">
    <w:name w:val="Heading 2 Char"/>
    <w:basedOn w:val="DefaultParagraphFont"/>
    <w:link w:val="Heading2"/>
    <w:uiPriority w:val="9"/>
    <w:rsid w:val="00063A47"/>
    <w:rPr>
      <w:rFonts w:ascii="Arial" w:eastAsia="Arial" w:hAnsi="Arial" w:cs="Arial"/>
      <w:b/>
      <w:bCs/>
    </w:rPr>
  </w:style>
  <w:style w:type="character" w:customStyle="1" w:styleId="BodyTextChar">
    <w:name w:val="Body Text Char"/>
    <w:basedOn w:val="DefaultParagraphFont"/>
    <w:link w:val="BodyText"/>
    <w:uiPriority w:val="1"/>
    <w:rsid w:val="00063A47"/>
    <w:rPr>
      <w:rFonts w:ascii="Arial" w:eastAsia="Arial" w:hAnsi="Arial" w:cs="Arial"/>
    </w:rPr>
  </w:style>
  <w:style w:type="paragraph" w:customStyle="1" w:styleId="Default">
    <w:name w:val="Default"/>
    <w:rsid w:val="003E623D"/>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xtra.hants.gov.uk/sharedservi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o-reply@hants.gov.uk" TargetMode="External"/><Relationship Id="rId4" Type="http://schemas.openxmlformats.org/officeDocument/2006/relationships/numbering" Target="numbering.xml"/><Relationship Id="rId9" Type="http://schemas.openxmlformats.org/officeDocument/2006/relationships/hyperlink" Target="https://extra.hants.gov.uk/emplo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d55f1df5b78b2d72e54c188e8c974e63">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8de0dac9974295a42b4aeffb94f6d835"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1CEE3-7D90-49DE-BBA7-DCEEBDCAE645}">
  <ds:schemaRefs>
    <ds:schemaRef ds:uri="http://schemas.microsoft.com/office/2006/metadata/properties"/>
    <ds:schemaRef ds:uri="d6c9f295-6866-40ba-9ed9-513ce23f134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7877a85d-1b44-49b4-b533-86f3b630674e"/>
    <ds:schemaRef ds:uri="http://www.w3.org/XML/1998/namespace"/>
  </ds:schemaRefs>
</ds:datastoreItem>
</file>

<file path=customXml/itemProps2.xml><?xml version="1.0" encoding="utf-8"?>
<ds:datastoreItem xmlns:ds="http://schemas.openxmlformats.org/officeDocument/2006/customXml" ds:itemID="{47C08134-88EE-44E8-B133-A88EB18842B6}">
  <ds:schemaRefs>
    <ds:schemaRef ds:uri="http://schemas.microsoft.com/sharepoint/v3/contenttype/forms"/>
  </ds:schemaRefs>
</ds:datastoreItem>
</file>

<file path=customXml/itemProps3.xml><?xml version="1.0" encoding="utf-8"?>
<ds:datastoreItem xmlns:ds="http://schemas.openxmlformats.org/officeDocument/2006/customXml" ds:itemID="{F571938B-BC00-4499-9D10-85A91B33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 Caroline</dc:creator>
  <cp:lastModifiedBy>Scott, Katie</cp:lastModifiedBy>
  <cp:revision>2</cp:revision>
  <dcterms:created xsi:type="dcterms:W3CDTF">2020-10-01T19:24:00Z</dcterms:created>
  <dcterms:modified xsi:type="dcterms:W3CDTF">2020-10-01T19:24:00Z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for Office 365</vt:lpwstr>
  </property>
  <property fmtid="{D5CDD505-2E9C-101B-9397-08002B2CF9AE}" pid="4" name="LastSaved">
    <vt:filetime>2020-07-14T00:00:00Z</vt:filetime>
  </property>
  <property fmtid="{D5CDD505-2E9C-101B-9397-08002B2CF9AE}" pid="5" name="ContentTypeId">
    <vt:lpwstr>0x01010018A98446DD4B35408626C5CD05C780AF</vt:lpwstr>
  </property>
</Properties>
</file>