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8D11E" w14:textId="6AA7E95B" w:rsidR="00FE1197" w:rsidRDefault="00FE1197" w:rsidP="00553B21">
      <w:pPr>
        <w:rPr>
          <w:b/>
          <w:bCs/>
          <w:highlight w:val="yellow"/>
        </w:rPr>
      </w:pPr>
    </w:p>
    <w:p w14:paraId="137F3D02" w14:textId="4ED0D1B7" w:rsidR="003B7F88" w:rsidRPr="004E728A" w:rsidRDefault="003B7F88" w:rsidP="00553B21">
      <w:pPr>
        <w:rPr>
          <w:rFonts w:ascii="Arial" w:hAnsi="Arial" w:cs="Arial"/>
          <w:b/>
          <w:bCs/>
        </w:rPr>
      </w:pPr>
      <w:r w:rsidRPr="004E728A">
        <w:rPr>
          <w:rFonts w:ascii="Arial" w:hAnsi="Arial" w:cs="Arial"/>
          <w:b/>
          <w:bCs/>
        </w:rPr>
        <w:t xml:space="preserve">Who is this page for </w:t>
      </w:r>
    </w:p>
    <w:p w14:paraId="729E8E0A" w14:textId="2E287B74" w:rsidR="003B7F88" w:rsidRPr="00AA3B85" w:rsidRDefault="003B7F88" w:rsidP="00553B21">
      <w:pPr>
        <w:rPr>
          <w:rFonts w:ascii="Arial" w:hAnsi="Arial" w:cs="Arial"/>
        </w:rPr>
      </w:pPr>
      <w:r w:rsidRPr="004E728A">
        <w:rPr>
          <w:rFonts w:ascii="Arial" w:hAnsi="Arial" w:cs="Arial"/>
        </w:rPr>
        <w:t>This page is for education professionals working in schools, colleges and early years settings who need to understand Prevent processes and referral routes in this Local Authority.</w:t>
      </w:r>
      <w:r w:rsidR="00434B2A">
        <w:rPr>
          <w:rFonts w:ascii="Arial" w:hAnsi="Arial" w:cs="Arial"/>
        </w:rPr>
        <w:t xml:space="preserve"> </w:t>
      </w:r>
      <w:r w:rsidR="00EC5B96">
        <w:rPr>
          <w:rFonts w:ascii="Arial" w:hAnsi="Arial" w:cs="Arial"/>
        </w:rPr>
        <w:t xml:space="preserve"> This text can be utilised across</w:t>
      </w:r>
      <w:r w:rsidR="00EC5B96" w:rsidRPr="00EC5B96">
        <w:rPr>
          <w:rFonts w:ascii="Arial" w:hAnsi="Arial" w:cs="Arial"/>
        </w:rPr>
        <w:t xml:space="preserve"> Education Services Prevent web pages to support greater consistency, accuracy, and national alignment across local authority sites.</w:t>
      </w:r>
    </w:p>
    <w:p w14:paraId="7F50EA19" w14:textId="77777777" w:rsidR="006837E3" w:rsidRDefault="006837E3" w:rsidP="00553B21">
      <w:pPr>
        <w:rPr>
          <w:rFonts w:ascii="Arial" w:hAnsi="Arial" w:cs="Arial"/>
          <w:b/>
          <w:bCs/>
          <w:sz w:val="24"/>
        </w:rPr>
      </w:pPr>
    </w:p>
    <w:p w14:paraId="5E291488" w14:textId="502039A9" w:rsidR="00553B21" w:rsidRPr="0006781B" w:rsidRDefault="00553B21" w:rsidP="00553B21">
      <w:pPr>
        <w:rPr>
          <w:rFonts w:ascii="Arial" w:hAnsi="Arial" w:cs="Arial"/>
          <w:b/>
          <w:bCs/>
          <w:sz w:val="24"/>
        </w:rPr>
      </w:pPr>
      <w:r w:rsidRPr="0006781B">
        <w:rPr>
          <w:rFonts w:ascii="Arial" w:hAnsi="Arial" w:cs="Arial"/>
          <w:b/>
          <w:bCs/>
          <w:sz w:val="24"/>
        </w:rPr>
        <w:t>Introduction</w:t>
      </w:r>
    </w:p>
    <w:p w14:paraId="6905986B" w14:textId="256D7545" w:rsidR="00553B21" w:rsidRPr="004E728A" w:rsidRDefault="00553B21" w:rsidP="00553B21">
      <w:pPr>
        <w:rPr>
          <w:rFonts w:ascii="Arial" w:hAnsi="Arial" w:cs="Arial"/>
        </w:rPr>
      </w:pPr>
      <w:r w:rsidRPr="004E728A">
        <w:rPr>
          <w:rFonts w:ascii="Arial" w:hAnsi="Arial" w:cs="Arial"/>
        </w:rPr>
        <w:t xml:space="preserve">Schools and colleges have a duty under </w:t>
      </w:r>
      <w:r w:rsidRPr="004E728A">
        <w:rPr>
          <w:rFonts w:ascii="Arial" w:hAnsi="Arial" w:cs="Arial"/>
          <w:i/>
          <w:iCs/>
        </w:rPr>
        <w:t>Section 26 of the Counter</w:t>
      </w:r>
      <w:r w:rsidRPr="004E728A">
        <w:rPr>
          <w:rFonts w:ascii="Arial" w:hAnsi="Arial" w:cs="Arial"/>
          <w:i/>
          <w:iCs/>
        </w:rPr>
        <w:noBreakHyphen/>
        <w:t>Terrorism and Security Act 2015</w:t>
      </w:r>
      <w:r w:rsidRPr="004E728A">
        <w:rPr>
          <w:rFonts w:ascii="Arial" w:hAnsi="Arial" w:cs="Arial"/>
        </w:rPr>
        <w:t xml:space="preserve"> to have “due regard to the need to prevent people from becoming terrorists or supporting terrorism” as part of their wider safeguarding responsibilities. </w:t>
      </w:r>
    </w:p>
    <w:p w14:paraId="16B53A1C" w14:textId="294653A8" w:rsidR="00553B21" w:rsidRDefault="00FE1197" w:rsidP="00553B21">
      <w:pPr>
        <w:rPr>
          <w:rFonts w:ascii="Arial" w:hAnsi="Arial" w:cs="Arial"/>
        </w:rPr>
      </w:pPr>
      <w:r w:rsidRPr="004E728A">
        <w:rPr>
          <w:rFonts w:ascii="Arial" w:hAnsi="Arial" w:cs="Arial"/>
        </w:rPr>
        <w:t xml:space="preserve">The </w:t>
      </w:r>
      <w:hyperlink r:id="rId11">
        <w:r w:rsidRPr="004E728A">
          <w:rPr>
            <w:rStyle w:val="Hyperlink"/>
            <w:rFonts w:ascii="Arial" w:hAnsi="Arial" w:cs="Arial"/>
          </w:rPr>
          <w:t>Prevent Duty</w:t>
        </w:r>
      </w:hyperlink>
      <w:r w:rsidR="00553B21" w:rsidRPr="004E728A">
        <w:rPr>
          <w:rFonts w:ascii="Arial" w:hAnsi="Arial" w:cs="Arial"/>
        </w:rPr>
        <w:t xml:space="preserve"> protects children, young people and adults from the risk of radicalisation — a process where a person becomes vulnerable to extremist influences or drawn into supporting</w:t>
      </w:r>
      <w:r w:rsidR="003B4CBB" w:rsidRPr="004E728A">
        <w:rPr>
          <w:rFonts w:ascii="Arial" w:hAnsi="Arial" w:cs="Arial"/>
        </w:rPr>
        <w:t xml:space="preserve"> terrorist ideologies.</w:t>
      </w:r>
      <w:r w:rsidR="00553B21" w:rsidRPr="004E728A">
        <w:rPr>
          <w:rFonts w:ascii="Arial" w:hAnsi="Arial" w:cs="Arial"/>
        </w:rPr>
        <w:t xml:space="preserve"> Education settings play a vital role in identifying concerns early and ensuring the right support is provided.</w:t>
      </w:r>
    </w:p>
    <w:p w14:paraId="6AC3AC69" w14:textId="77777777" w:rsidR="00AA3B85" w:rsidRPr="004E728A" w:rsidRDefault="00AA3B85" w:rsidP="00553B21">
      <w:pPr>
        <w:rPr>
          <w:rFonts w:ascii="Arial" w:hAnsi="Arial" w:cs="Arial"/>
        </w:rPr>
      </w:pPr>
    </w:p>
    <w:p w14:paraId="57C833F6" w14:textId="01DE9C94" w:rsidR="00553B21" w:rsidRPr="0006781B" w:rsidRDefault="00553B21" w:rsidP="00553B21">
      <w:pPr>
        <w:rPr>
          <w:rFonts w:ascii="Arial" w:hAnsi="Arial" w:cs="Arial"/>
          <w:b/>
          <w:bCs/>
          <w:sz w:val="24"/>
        </w:rPr>
      </w:pPr>
      <w:r w:rsidRPr="0006781B">
        <w:rPr>
          <w:rFonts w:ascii="Arial" w:hAnsi="Arial" w:cs="Arial"/>
          <w:b/>
          <w:bCs/>
          <w:sz w:val="24"/>
        </w:rPr>
        <w:t>What to do if you are a professional and are concerned about someone</w:t>
      </w:r>
    </w:p>
    <w:p w14:paraId="1A84720E" w14:textId="7804EC35" w:rsidR="00FE5E1B" w:rsidRPr="004E728A" w:rsidRDefault="00FE5E1B" w:rsidP="00FE5E1B">
      <w:pPr>
        <w:rPr>
          <w:rFonts w:ascii="Arial" w:hAnsi="Arial" w:cs="Arial"/>
        </w:rPr>
      </w:pPr>
      <w:r w:rsidRPr="004E728A">
        <w:rPr>
          <w:rFonts w:ascii="Arial" w:hAnsi="Arial" w:cs="Arial"/>
        </w:rPr>
        <w:t xml:space="preserve">If you are concerned that someone may be at risk of radicalisation, you should follow national guidance for making a Prevent referral. </w:t>
      </w:r>
    </w:p>
    <w:p w14:paraId="66183E5A" w14:textId="77777777" w:rsidR="00FE5E1B" w:rsidRPr="004E728A" w:rsidRDefault="00FE5E1B" w:rsidP="00FE5E1B">
      <w:pPr>
        <w:rPr>
          <w:rFonts w:ascii="Arial" w:hAnsi="Arial" w:cs="Arial"/>
        </w:rPr>
      </w:pPr>
      <w:r w:rsidRPr="004E728A">
        <w:rPr>
          <w:rFonts w:ascii="Arial" w:hAnsi="Arial" w:cs="Arial"/>
        </w:rPr>
        <w:t>You should:</w:t>
      </w:r>
    </w:p>
    <w:p w14:paraId="0E3021A2" w14:textId="77777777" w:rsidR="007F2144" w:rsidRPr="004E728A" w:rsidRDefault="007F2144" w:rsidP="007F2144">
      <w:pPr>
        <w:numPr>
          <w:ilvl w:val="0"/>
          <w:numId w:val="25"/>
        </w:numPr>
        <w:rPr>
          <w:rFonts w:ascii="Arial" w:hAnsi="Arial" w:cs="Arial"/>
        </w:rPr>
      </w:pPr>
      <w:r w:rsidRPr="004E728A">
        <w:rPr>
          <w:rFonts w:ascii="Arial" w:hAnsi="Arial" w:cs="Arial"/>
          <w:b/>
          <w:bCs/>
        </w:rPr>
        <w:t>Speak with your organisation’s Designated Safeguarding Lead (DSL)</w:t>
      </w:r>
      <w:r w:rsidRPr="004E728A">
        <w:rPr>
          <w:rFonts w:ascii="Arial" w:hAnsi="Arial" w:cs="Arial"/>
        </w:rPr>
        <w:t xml:space="preserve"> in the first instance.</w:t>
      </w:r>
    </w:p>
    <w:p w14:paraId="6786F1A1" w14:textId="77777777" w:rsidR="007F2144" w:rsidRPr="004E728A" w:rsidRDefault="007F2144" w:rsidP="007F2144">
      <w:pPr>
        <w:numPr>
          <w:ilvl w:val="0"/>
          <w:numId w:val="25"/>
        </w:numPr>
        <w:rPr>
          <w:rFonts w:ascii="Arial" w:hAnsi="Arial" w:cs="Arial"/>
        </w:rPr>
      </w:pPr>
      <w:r w:rsidRPr="004E728A">
        <w:rPr>
          <w:rFonts w:ascii="Arial" w:hAnsi="Arial" w:cs="Arial"/>
          <w:b/>
          <w:bCs/>
        </w:rPr>
        <w:t>Follow your Local Authority’s agreed Prevent referral pathway.</w:t>
      </w:r>
    </w:p>
    <w:p w14:paraId="6FC7163B" w14:textId="77777777" w:rsidR="007F2144" w:rsidRPr="00DA2E15" w:rsidRDefault="007F2144" w:rsidP="007F2144">
      <w:pPr>
        <w:numPr>
          <w:ilvl w:val="0"/>
          <w:numId w:val="25"/>
        </w:numPr>
        <w:rPr>
          <w:rFonts w:ascii="Arial" w:hAnsi="Arial" w:cs="Arial"/>
        </w:rPr>
      </w:pPr>
      <w:r w:rsidRPr="00DA2E15">
        <w:rPr>
          <w:rFonts w:ascii="Arial" w:hAnsi="Arial" w:cs="Arial"/>
          <w:b/>
          <w:bCs/>
        </w:rPr>
        <w:t>Your Local Authority will clearly specify which referral process applies locally</w:t>
      </w:r>
      <w:r w:rsidRPr="00DA2E15">
        <w:rPr>
          <w:rFonts w:ascii="Arial" w:hAnsi="Arial" w:cs="Arial"/>
        </w:rPr>
        <w:t xml:space="preserve"> to ensure a joined</w:t>
      </w:r>
      <w:r w:rsidRPr="00DA2E15">
        <w:rPr>
          <w:rFonts w:ascii="Arial" w:hAnsi="Arial" w:cs="Arial"/>
        </w:rPr>
        <w:noBreakHyphen/>
        <w:t>up, multi</w:t>
      </w:r>
      <w:r w:rsidRPr="00DA2E15">
        <w:rPr>
          <w:rFonts w:ascii="Arial" w:hAnsi="Arial" w:cs="Arial"/>
        </w:rPr>
        <w:noBreakHyphen/>
        <w:t>agency response.</w:t>
      </w:r>
    </w:p>
    <w:p w14:paraId="6A91BFD6" w14:textId="77777777" w:rsidR="00C66AEF" w:rsidRDefault="007F2144" w:rsidP="007F2144">
      <w:pPr>
        <w:numPr>
          <w:ilvl w:val="0"/>
          <w:numId w:val="25"/>
        </w:numPr>
        <w:rPr>
          <w:rFonts w:ascii="Arial" w:hAnsi="Arial" w:cs="Arial"/>
        </w:rPr>
      </w:pPr>
      <w:r w:rsidRPr="00DA2E15">
        <w:rPr>
          <w:rFonts w:ascii="Arial" w:hAnsi="Arial" w:cs="Arial"/>
        </w:rPr>
        <w:t xml:space="preserve">If a referral is required, </w:t>
      </w:r>
      <w:r w:rsidRPr="00DA2E15">
        <w:rPr>
          <w:rFonts w:ascii="Arial" w:hAnsi="Arial" w:cs="Arial"/>
          <w:b/>
          <w:bCs/>
        </w:rPr>
        <w:t>complete the Prevent National Referral Form</w:t>
      </w:r>
      <w:r w:rsidR="00A3336E" w:rsidRPr="00DA2E15">
        <w:rPr>
          <w:rFonts w:ascii="Arial" w:hAnsi="Arial" w:cs="Arial"/>
        </w:rPr>
        <w:t xml:space="preserve"> </w:t>
      </w:r>
    </w:p>
    <w:p w14:paraId="1FD111B6" w14:textId="6B31A4F2" w:rsidR="00C66AEF" w:rsidRPr="00C66AEF" w:rsidRDefault="00C66AEF" w:rsidP="00C66AEF">
      <w:pPr>
        <w:ind w:left="720"/>
        <w:rPr>
          <w:rFonts w:ascii="Arial" w:hAnsi="Arial" w:cs="Arial"/>
        </w:rPr>
      </w:pPr>
      <w:hyperlink r:id="rId12" w:history="1">
        <w:r w:rsidRPr="00C66AEF">
          <w:rPr>
            <w:rFonts w:ascii="Arial" w:hAnsi="Arial" w:cs="Arial"/>
            <w:color w:val="0000FF"/>
            <w:u w:val="single"/>
          </w:rPr>
          <w:t>Report a concern | Hampshire County Council</w:t>
        </w:r>
      </w:hyperlink>
    </w:p>
    <w:p w14:paraId="13B52B12" w14:textId="77777777" w:rsidR="00680D02" w:rsidRDefault="00680D02" w:rsidP="007F2144">
      <w:pPr>
        <w:rPr>
          <w:rFonts w:ascii="Arial" w:hAnsi="Arial" w:cs="Arial"/>
        </w:rPr>
      </w:pPr>
    </w:p>
    <w:p w14:paraId="0693A9F7" w14:textId="77777777" w:rsidR="00680D02" w:rsidRDefault="007F2144" w:rsidP="007F2144">
      <w:pPr>
        <w:rPr>
          <w:rFonts w:ascii="Arial" w:hAnsi="Arial" w:cs="Arial"/>
        </w:rPr>
      </w:pPr>
      <w:r w:rsidRPr="0021666F">
        <w:rPr>
          <w:rFonts w:ascii="Arial" w:hAnsi="Arial" w:cs="Arial"/>
        </w:rPr>
        <w:t xml:space="preserve">Support is available from your </w:t>
      </w:r>
      <w:r w:rsidRPr="0021666F">
        <w:rPr>
          <w:rFonts w:ascii="Arial" w:hAnsi="Arial" w:cs="Arial"/>
          <w:b/>
          <w:bCs/>
        </w:rPr>
        <w:t>Local Authority Prevent Team</w:t>
      </w:r>
      <w:r w:rsidRPr="0021666F">
        <w:rPr>
          <w:rFonts w:ascii="Arial" w:hAnsi="Arial" w:cs="Arial"/>
        </w:rPr>
        <w:t xml:space="preserve"> or </w:t>
      </w:r>
      <w:r w:rsidR="003B4CBB" w:rsidRPr="0021666F">
        <w:rPr>
          <w:rFonts w:ascii="Arial" w:hAnsi="Arial" w:cs="Arial"/>
        </w:rPr>
        <w:t>Counter terrorism polic</w:t>
      </w:r>
      <w:r w:rsidR="006A777F" w:rsidRPr="0021666F">
        <w:rPr>
          <w:rFonts w:ascii="Arial" w:hAnsi="Arial" w:cs="Arial"/>
        </w:rPr>
        <w:t>e</w:t>
      </w:r>
      <w:r w:rsidR="00555CDE" w:rsidRPr="0021666F">
        <w:rPr>
          <w:rFonts w:ascii="Arial" w:hAnsi="Arial" w:cs="Arial"/>
        </w:rPr>
        <w:t xml:space="preserve"> </w:t>
      </w:r>
      <w:r w:rsidRPr="0021666F">
        <w:rPr>
          <w:rFonts w:ascii="Arial" w:hAnsi="Arial" w:cs="Arial"/>
        </w:rPr>
        <w:t xml:space="preserve">if you need advice or help completing the referral. </w:t>
      </w:r>
    </w:p>
    <w:p w14:paraId="557063DC" w14:textId="2841FD00" w:rsidR="007F2144" w:rsidRPr="0021666F" w:rsidRDefault="007F2144" w:rsidP="007F2144">
      <w:pPr>
        <w:rPr>
          <w:rFonts w:ascii="Arial" w:hAnsi="Arial" w:cs="Arial"/>
        </w:rPr>
      </w:pPr>
      <w:r w:rsidRPr="0021666F">
        <w:rPr>
          <w:rFonts w:ascii="Arial" w:hAnsi="Arial" w:cs="Arial"/>
        </w:rPr>
        <w:t xml:space="preserve">Your </w:t>
      </w:r>
      <w:r w:rsidRPr="0021666F">
        <w:rPr>
          <w:rFonts w:ascii="Arial" w:hAnsi="Arial" w:cs="Arial"/>
          <w:b/>
          <w:bCs/>
        </w:rPr>
        <w:t>DfE Regional Co</w:t>
      </w:r>
      <w:r w:rsidRPr="0021666F">
        <w:rPr>
          <w:rFonts w:ascii="Arial" w:hAnsi="Arial" w:cs="Arial"/>
          <w:b/>
          <w:bCs/>
        </w:rPr>
        <w:noBreakHyphen/>
        <w:t>ordinator network</w:t>
      </w:r>
      <w:r w:rsidRPr="0021666F">
        <w:rPr>
          <w:rFonts w:ascii="Arial" w:hAnsi="Arial" w:cs="Arial"/>
        </w:rPr>
        <w:t xml:space="preserve"> can also offer advice and support.</w:t>
      </w:r>
      <w:r w:rsidR="00E121B3" w:rsidRPr="0021666F">
        <w:rPr>
          <w:rFonts w:ascii="Arial" w:hAnsi="Arial" w:cs="Arial"/>
        </w:rPr>
        <w:t xml:space="preserve"> </w:t>
      </w:r>
    </w:p>
    <w:p w14:paraId="24C8EEFC" w14:textId="77777777" w:rsidR="00680D02" w:rsidRPr="00680D02" w:rsidRDefault="007F2144" w:rsidP="007F2144">
      <w:pPr>
        <w:rPr>
          <w:rFonts w:ascii="Arial" w:hAnsi="Arial" w:cs="Arial"/>
          <w:color w:val="FF0000"/>
        </w:rPr>
      </w:pPr>
      <w:r w:rsidRPr="00680D02">
        <w:rPr>
          <w:rFonts w:ascii="Arial" w:hAnsi="Arial" w:cs="Arial"/>
          <w:color w:val="FF0000"/>
        </w:rPr>
        <w:t xml:space="preserve">If someone is in immediate danger, call </w:t>
      </w:r>
      <w:r w:rsidRPr="00680D02">
        <w:rPr>
          <w:rFonts w:ascii="Arial" w:hAnsi="Arial" w:cs="Arial"/>
          <w:b/>
          <w:bCs/>
          <w:color w:val="FF0000"/>
        </w:rPr>
        <w:t>999</w:t>
      </w:r>
      <w:r w:rsidRPr="00680D02">
        <w:rPr>
          <w:rFonts w:ascii="Arial" w:hAnsi="Arial" w:cs="Arial"/>
          <w:color w:val="FF0000"/>
        </w:rPr>
        <w:t xml:space="preserve">. </w:t>
      </w:r>
    </w:p>
    <w:p w14:paraId="53B3CCE2" w14:textId="69EC2EB6" w:rsidR="007F2144" w:rsidRPr="00680D02" w:rsidRDefault="007F2144" w:rsidP="007F2144">
      <w:pPr>
        <w:rPr>
          <w:rFonts w:ascii="Arial" w:hAnsi="Arial" w:cs="Arial"/>
          <w:color w:val="FF0000"/>
        </w:rPr>
      </w:pPr>
      <w:r w:rsidRPr="00680D02">
        <w:rPr>
          <w:rFonts w:ascii="Arial" w:hAnsi="Arial" w:cs="Arial"/>
          <w:color w:val="FF0000"/>
        </w:rPr>
        <w:t>For non</w:t>
      </w:r>
      <w:r w:rsidRPr="00680D02">
        <w:rPr>
          <w:rFonts w:ascii="Arial" w:hAnsi="Arial" w:cs="Arial"/>
          <w:color w:val="FF0000"/>
        </w:rPr>
        <w:noBreakHyphen/>
        <w:t xml:space="preserve">urgent concerns, you can contact the police on </w:t>
      </w:r>
      <w:r w:rsidRPr="00680D02">
        <w:rPr>
          <w:rFonts w:ascii="Arial" w:hAnsi="Arial" w:cs="Arial"/>
          <w:b/>
          <w:bCs/>
          <w:color w:val="FF0000"/>
        </w:rPr>
        <w:t>101</w:t>
      </w:r>
      <w:r w:rsidRPr="00680D02">
        <w:rPr>
          <w:rFonts w:ascii="Arial" w:hAnsi="Arial" w:cs="Arial"/>
          <w:color w:val="FF0000"/>
        </w:rPr>
        <w:t>.</w:t>
      </w:r>
    </w:p>
    <w:p w14:paraId="10DD052F" w14:textId="77777777" w:rsidR="0021666F" w:rsidRDefault="0021666F" w:rsidP="007F2144"/>
    <w:p w14:paraId="04CD251F" w14:textId="77777777" w:rsidR="0021666F" w:rsidRDefault="0021666F" w:rsidP="007F2144"/>
    <w:p w14:paraId="1C728483" w14:textId="77777777" w:rsidR="0021666F" w:rsidRPr="007F2144" w:rsidRDefault="0021666F" w:rsidP="007F2144"/>
    <w:p w14:paraId="52326BA9" w14:textId="6B0CD8FD" w:rsidR="00247864" w:rsidRPr="00AA3B85" w:rsidRDefault="00553B21" w:rsidP="00247864">
      <w:pPr>
        <w:rPr>
          <w:rFonts w:ascii="Arial" w:hAnsi="Arial" w:cs="Arial"/>
          <w:b/>
          <w:bCs/>
          <w:sz w:val="24"/>
        </w:rPr>
      </w:pPr>
      <w:r w:rsidRPr="00AA3B85">
        <w:rPr>
          <w:rFonts w:ascii="Arial" w:hAnsi="Arial" w:cs="Arial"/>
          <w:b/>
          <w:bCs/>
          <w:sz w:val="24"/>
        </w:rPr>
        <w:t>Referral Information</w:t>
      </w:r>
      <w:r w:rsidR="00AA3B85">
        <w:rPr>
          <w:rFonts w:ascii="Arial" w:hAnsi="Arial" w:cs="Arial"/>
          <w:b/>
          <w:bCs/>
          <w:sz w:val="24"/>
        </w:rPr>
        <w:t>:</w:t>
      </w:r>
      <w:r w:rsidRPr="00AA3B85">
        <w:rPr>
          <w:rFonts w:ascii="Arial" w:hAnsi="Arial" w:cs="Arial"/>
          <w:b/>
          <w:bCs/>
          <w:sz w:val="24"/>
        </w:rPr>
        <w:t xml:space="preserve"> </w:t>
      </w:r>
    </w:p>
    <w:p w14:paraId="16D2C9DB" w14:textId="3DAF92C2" w:rsidR="00553B21" w:rsidRDefault="00553B21" w:rsidP="00247864">
      <w:pPr>
        <w:pStyle w:val="ListParagraph"/>
        <w:numPr>
          <w:ilvl w:val="0"/>
          <w:numId w:val="27"/>
        </w:numPr>
        <w:rPr>
          <w:rFonts w:ascii="Arial" w:hAnsi="Arial" w:cs="Arial"/>
        </w:rPr>
      </w:pPr>
      <w:r w:rsidRPr="00247864">
        <w:rPr>
          <w:rFonts w:ascii="Arial" w:hAnsi="Arial" w:cs="Arial"/>
          <w:b/>
          <w:bCs/>
        </w:rPr>
        <w:t>Local Prevent Team Email:</w:t>
      </w:r>
      <w:r w:rsidRPr="00247864">
        <w:rPr>
          <w:rFonts w:ascii="Arial" w:hAnsi="Arial" w:cs="Arial"/>
        </w:rPr>
        <w:br/>
      </w:r>
      <w:hyperlink r:id="rId13" w:history="1">
        <w:r w:rsidR="00D84CFE" w:rsidRPr="00A63689">
          <w:rPr>
            <w:rStyle w:val="Hyperlink"/>
            <w:rFonts w:ascii="Arial" w:hAnsi="Arial" w:cs="Arial"/>
            <w:color w:val="156082" w:themeColor="accent1"/>
          </w:rPr>
          <w:t>prevent@hants.gov.uk</w:t>
        </w:r>
      </w:hyperlink>
      <w:r w:rsidR="00D84CFE" w:rsidRPr="00A63689">
        <w:rPr>
          <w:rFonts w:ascii="Arial" w:hAnsi="Arial" w:cs="Arial"/>
          <w:color w:val="156082" w:themeColor="accent1"/>
        </w:rPr>
        <w:t xml:space="preserve"> </w:t>
      </w:r>
    </w:p>
    <w:p w14:paraId="2E4E7017" w14:textId="77777777" w:rsidR="00A63689" w:rsidRPr="00247864" w:rsidRDefault="00A63689" w:rsidP="00A63689">
      <w:pPr>
        <w:pStyle w:val="ListParagraph"/>
        <w:rPr>
          <w:rFonts w:ascii="Arial" w:hAnsi="Arial" w:cs="Arial"/>
        </w:rPr>
      </w:pPr>
    </w:p>
    <w:p w14:paraId="549F2E72" w14:textId="77777777" w:rsidR="00A63689" w:rsidRDefault="00553B21" w:rsidP="00A63689">
      <w:pPr>
        <w:numPr>
          <w:ilvl w:val="0"/>
          <w:numId w:val="17"/>
        </w:numPr>
        <w:spacing w:after="0"/>
        <w:rPr>
          <w:rFonts w:ascii="Arial" w:hAnsi="Arial" w:cs="Arial"/>
        </w:rPr>
      </w:pPr>
      <w:r w:rsidRPr="0006781B">
        <w:rPr>
          <w:rFonts w:ascii="Arial" w:hAnsi="Arial" w:cs="Arial"/>
          <w:b/>
          <w:bCs/>
        </w:rPr>
        <w:t>Children’s Services Referral Route:</w:t>
      </w:r>
    </w:p>
    <w:p w14:paraId="461B19E5" w14:textId="57AE4BCF" w:rsidR="00A63689" w:rsidRPr="00A63689" w:rsidRDefault="00C063D4" w:rsidP="00A63689">
      <w:pPr>
        <w:spacing w:after="0"/>
        <w:ind w:left="720"/>
        <w:rPr>
          <w:rFonts w:ascii="Arial" w:hAnsi="Arial" w:cs="Arial"/>
        </w:rPr>
      </w:pPr>
      <w:hyperlink r:id="rId14" w:history="1">
        <w:r w:rsidRPr="00A63689">
          <w:rPr>
            <w:rFonts w:ascii="Arial" w:hAnsi="Arial" w:cs="Arial"/>
            <w:color w:val="004262"/>
            <w:bdr w:val="none" w:sz="0" w:space="0" w:color="auto" w:frame="1"/>
            <w:shd w:val="clear" w:color="auto" w:fill="FFFFFF"/>
          </w:rPr>
          <w:t>0300 555 1384</w:t>
        </w:r>
      </w:hyperlink>
    </w:p>
    <w:p w14:paraId="5EC987B7" w14:textId="17843612" w:rsidR="005E16FA" w:rsidRDefault="005E16FA" w:rsidP="00A63689">
      <w:pPr>
        <w:spacing w:after="0"/>
        <w:ind w:left="720"/>
        <w:rPr>
          <w:rFonts w:ascii="Arial" w:hAnsi="Arial" w:cs="Arial"/>
        </w:rPr>
      </w:pPr>
      <w:hyperlink r:id="rId15" w:history="1">
        <w:r w:rsidRPr="00A63689">
          <w:rPr>
            <w:rFonts w:ascii="Arial" w:hAnsi="Arial" w:cs="Arial"/>
            <w:color w:val="0000FF"/>
            <w:u w:val="single"/>
          </w:rPr>
          <w:t>Children and families | Children and Families | Hampshire County Council</w:t>
        </w:r>
      </w:hyperlink>
    </w:p>
    <w:p w14:paraId="2CF5D9B6" w14:textId="77777777" w:rsidR="00A63689" w:rsidRPr="00A63689" w:rsidRDefault="00A63689" w:rsidP="00A63689">
      <w:pPr>
        <w:ind w:left="720"/>
        <w:rPr>
          <w:rFonts w:ascii="Arial" w:hAnsi="Arial" w:cs="Arial"/>
        </w:rPr>
      </w:pPr>
    </w:p>
    <w:p w14:paraId="71B72632" w14:textId="1E4B51C5" w:rsidR="00F52FAF" w:rsidRPr="00A63689" w:rsidRDefault="00553B21" w:rsidP="00A63689">
      <w:pPr>
        <w:numPr>
          <w:ilvl w:val="0"/>
          <w:numId w:val="17"/>
        </w:numPr>
        <w:spacing w:after="0"/>
        <w:rPr>
          <w:rFonts w:ascii="Arial" w:hAnsi="Arial" w:cs="Arial"/>
        </w:rPr>
      </w:pPr>
      <w:r w:rsidRPr="0006781B">
        <w:rPr>
          <w:rFonts w:ascii="Arial" w:hAnsi="Arial" w:cs="Arial"/>
          <w:b/>
          <w:bCs/>
        </w:rPr>
        <w:t>Adult Services Referral Route:</w:t>
      </w:r>
      <w:r w:rsidRPr="0006781B">
        <w:rPr>
          <w:rFonts w:ascii="Arial" w:hAnsi="Arial" w:cs="Arial"/>
        </w:rPr>
        <w:br/>
      </w:r>
      <w:r w:rsidR="00C03F54" w:rsidRPr="00A63689">
        <w:rPr>
          <w:rStyle w:val="Strong"/>
          <w:rFonts w:ascii="Arial" w:hAnsi="Arial" w:cs="Arial"/>
          <w:b w:val="0"/>
          <w:bCs w:val="0"/>
          <w:color w:val="156082" w:themeColor="accent1"/>
          <w:shd w:val="clear" w:color="auto" w:fill="FFFFFF"/>
        </w:rPr>
        <w:t>0300 555 1386</w:t>
      </w:r>
      <w:r w:rsidR="00C03F54" w:rsidRPr="00A63689">
        <w:rPr>
          <w:rStyle w:val="Strong"/>
          <w:rFonts w:ascii="Arial" w:hAnsi="Arial" w:cs="Arial"/>
          <w:color w:val="156082" w:themeColor="accent1"/>
          <w:shd w:val="clear" w:color="auto" w:fill="FFFFFF"/>
        </w:rPr>
        <w:t>    </w:t>
      </w:r>
    </w:p>
    <w:p w14:paraId="516CB704" w14:textId="6E5944F4" w:rsidR="00553B21" w:rsidRDefault="00F52FAF" w:rsidP="00A63689">
      <w:pPr>
        <w:spacing w:after="0"/>
        <w:ind w:left="720"/>
        <w:rPr>
          <w:rFonts w:ascii="Arial" w:hAnsi="Arial" w:cs="Arial"/>
        </w:rPr>
      </w:pPr>
      <w:hyperlink r:id="rId16" w:history="1">
        <w:r w:rsidRPr="0006781B">
          <w:rPr>
            <w:rFonts w:ascii="Arial" w:hAnsi="Arial" w:cs="Arial"/>
            <w:color w:val="0000FF"/>
            <w:u w:val="single"/>
          </w:rPr>
          <w:t>Adult social care | Health and social care | Hampshire County Council</w:t>
        </w:r>
      </w:hyperlink>
    </w:p>
    <w:p w14:paraId="7F8E804F" w14:textId="77777777" w:rsidR="00A63689" w:rsidRPr="0006781B" w:rsidRDefault="00A63689" w:rsidP="00A63689">
      <w:pPr>
        <w:spacing w:after="0"/>
        <w:ind w:left="720"/>
        <w:rPr>
          <w:rFonts w:ascii="Arial" w:hAnsi="Arial" w:cs="Arial"/>
        </w:rPr>
      </w:pPr>
    </w:p>
    <w:p w14:paraId="26A2110C" w14:textId="0ECED399" w:rsidR="005255A5" w:rsidRDefault="00553B21" w:rsidP="005255A5">
      <w:pPr>
        <w:numPr>
          <w:ilvl w:val="0"/>
          <w:numId w:val="17"/>
        </w:numPr>
        <w:rPr>
          <w:rFonts w:ascii="Arial" w:hAnsi="Arial" w:cs="Arial"/>
        </w:rPr>
      </w:pPr>
      <w:r w:rsidRPr="0006781B">
        <w:rPr>
          <w:rFonts w:ascii="Arial" w:hAnsi="Arial" w:cs="Arial"/>
          <w:b/>
          <w:bCs/>
        </w:rPr>
        <w:t>Local Prevent Referral Form:</w:t>
      </w:r>
      <w:r w:rsidRPr="0006781B">
        <w:rPr>
          <w:rFonts w:ascii="Arial" w:hAnsi="Arial" w:cs="Arial"/>
        </w:rPr>
        <w:br/>
      </w:r>
      <w:hyperlink r:id="rId17" w:history="1">
        <w:r w:rsidR="00684602" w:rsidRPr="0006781B">
          <w:rPr>
            <w:rFonts w:ascii="Arial" w:hAnsi="Arial" w:cs="Arial"/>
            <w:color w:val="0000FF"/>
            <w:u w:val="single"/>
          </w:rPr>
          <w:t>Prevent | Hampshire County Council</w:t>
        </w:r>
      </w:hyperlink>
    </w:p>
    <w:p w14:paraId="024D3F64" w14:textId="77777777" w:rsidR="005255A5" w:rsidRPr="005255A5" w:rsidRDefault="005255A5" w:rsidP="005255A5">
      <w:pPr>
        <w:ind w:left="720"/>
        <w:rPr>
          <w:rFonts w:ascii="Arial" w:hAnsi="Arial" w:cs="Arial"/>
        </w:rPr>
      </w:pPr>
    </w:p>
    <w:p w14:paraId="09A9C52F" w14:textId="33DFBF3F" w:rsidR="007E1C42" w:rsidRPr="005255A5" w:rsidRDefault="00553B21" w:rsidP="00553B21">
      <w:pPr>
        <w:numPr>
          <w:ilvl w:val="0"/>
          <w:numId w:val="17"/>
        </w:numPr>
        <w:rPr>
          <w:rFonts w:ascii="Arial" w:hAnsi="Arial" w:cs="Arial"/>
        </w:rPr>
      </w:pPr>
      <w:r w:rsidRPr="0006781B">
        <w:rPr>
          <w:rFonts w:ascii="Arial" w:hAnsi="Arial" w:cs="Arial"/>
          <w:b/>
          <w:bCs/>
        </w:rPr>
        <w:t>Emergency</w:t>
      </w:r>
      <w:r w:rsidR="005255A5">
        <w:rPr>
          <w:rFonts w:ascii="Arial" w:hAnsi="Arial" w:cs="Arial"/>
          <w:b/>
          <w:bCs/>
        </w:rPr>
        <w:t>/ O</w:t>
      </w:r>
      <w:r w:rsidR="005255A5" w:rsidRPr="0006781B">
        <w:rPr>
          <w:rFonts w:ascii="Arial" w:hAnsi="Arial" w:cs="Arial"/>
          <w:b/>
          <w:bCs/>
        </w:rPr>
        <w:t>ut</w:t>
      </w:r>
      <w:r w:rsidRPr="0006781B">
        <w:rPr>
          <w:rFonts w:ascii="Arial" w:hAnsi="Arial" w:cs="Arial"/>
          <w:b/>
          <w:bCs/>
        </w:rPr>
        <w:noBreakHyphen/>
        <w:t>of</w:t>
      </w:r>
      <w:r w:rsidRPr="0006781B">
        <w:rPr>
          <w:rFonts w:ascii="Arial" w:hAnsi="Arial" w:cs="Arial"/>
          <w:b/>
          <w:bCs/>
        </w:rPr>
        <w:noBreakHyphen/>
        <w:t>Hours Safeguarding Contacts:</w:t>
      </w:r>
    </w:p>
    <w:p w14:paraId="3614509E" w14:textId="77777777" w:rsidR="005255A5" w:rsidRPr="005255A5" w:rsidRDefault="005255A5" w:rsidP="005255A5">
      <w:pPr>
        <w:numPr>
          <w:ilvl w:val="0"/>
          <w:numId w:val="17"/>
        </w:numPr>
        <w:rPr>
          <w:rFonts w:ascii="Arial" w:hAnsi="Arial" w:cs="Arial"/>
          <w:color w:val="156082" w:themeColor="accent1"/>
        </w:rPr>
      </w:pPr>
      <w:r w:rsidRPr="005255A5">
        <w:rPr>
          <w:rStyle w:val="Strong"/>
          <w:rFonts w:ascii="Arial" w:hAnsi="Arial" w:cs="Arial"/>
          <w:b w:val="0"/>
          <w:bCs w:val="0"/>
          <w:color w:val="156082" w:themeColor="accent1"/>
          <w:shd w:val="clear" w:color="auto" w:fill="FFFFFF"/>
        </w:rPr>
        <w:t>Childrens Services</w:t>
      </w:r>
      <w:r w:rsidRPr="005255A5">
        <w:rPr>
          <w:rStyle w:val="Strong"/>
          <w:rFonts w:ascii="Arial" w:hAnsi="Arial" w:cs="Arial"/>
          <w:b w:val="0"/>
          <w:bCs w:val="0"/>
          <w:color w:val="156082" w:themeColor="accent1"/>
        </w:rPr>
        <w:t xml:space="preserve"> </w:t>
      </w:r>
      <w:r w:rsidRPr="005255A5">
        <w:rPr>
          <w:rStyle w:val="Strong"/>
          <w:rFonts w:ascii="Arial" w:hAnsi="Arial" w:cs="Arial"/>
          <w:color w:val="156082" w:themeColor="accent1"/>
          <w:shd w:val="clear" w:color="auto" w:fill="FFFFFF"/>
        </w:rPr>
        <w:t>Out of hours 0300 555 1373</w:t>
      </w:r>
    </w:p>
    <w:p w14:paraId="2B74A309" w14:textId="46CD7B83" w:rsidR="00553B21" w:rsidRPr="005255A5" w:rsidRDefault="007E1C42" w:rsidP="005255A5">
      <w:pPr>
        <w:numPr>
          <w:ilvl w:val="0"/>
          <w:numId w:val="17"/>
        </w:numPr>
        <w:rPr>
          <w:rStyle w:val="Strong"/>
          <w:rFonts w:ascii="Arial" w:hAnsi="Arial" w:cs="Arial"/>
          <w:b w:val="0"/>
          <w:bCs w:val="0"/>
          <w:color w:val="156082" w:themeColor="accent1"/>
        </w:rPr>
      </w:pPr>
      <w:r w:rsidRPr="005255A5">
        <w:rPr>
          <w:rStyle w:val="Strong"/>
          <w:rFonts w:ascii="Arial" w:hAnsi="Arial" w:cs="Arial"/>
          <w:b w:val="0"/>
          <w:bCs w:val="0"/>
          <w:color w:val="156082" w:themeColor="accent1"/>
        </w:rPr>
        <w:t>Adults Health and Car</w:t>
      </w:r>
      <w:r w:rsidR="005255A5" w:rsidRPr="005255A5">
        <w:rPr>
          <w:rStyle w:val="Strong"/>
          <w:rFonts w:ascii="Arial" w:hAnsi="Arial" w:cs="Arial"/>
          <w:b w:val="0"/>
          <w:bCs w:val="0"/>
          <w:color w:val="156082" w:themeColor="accent1"/>
        </w:rPr>
        <w:t xml:space="preserve">e </w:t>
      </w:r>
      <w:r w:rsidRPr="005255A5">
        <w:rPr>
          <w:rStyle w:val="Strong"/>
          <w:rFonts w:ascii="Arial" w:hAnsi="Arial" w:cs="Arial"/>
          <w:color w:val="156082" w:themeColor="accent1"/>
          <w:shd w:val="clear" w:color="auto" w:fill="FFFFFF"/>
        </w:rPr>
        <w:t>Out of hours 0300 5551373</w:t>
      </w:r>
    </w:p>
    <w:p w14:paraId="37DCFF6A" w14:textId="77777777" w:rsidR="0053613A" w:rsidRPr="0006781B" w:rsidRDefault="0053613A" w:rsidP="00553B21">
      <w:pPr>
        <w:rPr>
          <w:rFonts w:ascii="Arial" w:hAnsi="Arial" w:cs="Arial"/>
          <w:b/>
          <w:bCs/>
        </w:rPr>
      </w:pPr>
    </w:p>
    <w:p w14:paraId="61D09030" w14:textId="1A40828C" w:rsidR="00553B21" w:rsidRPr="00AA3B85" w:rsidRDefault="00553B21" w:rsidP="00553B21">
      <w:pPr>
        <w:rPr>
          <w:rFonts w:ascii="Arial" w:hAnsi="Arial" w:cs="Arial"/>
          <w:b/>
          <w:bCs/>
          <w:sz w:val="24"/>
        </w:rPr>
      </w:pPr>
      <w:r w:rsidRPr="00AA3B85">
        <w:rPr>
          <w:rFonts w:ascii="Arial" w:hAnsi="Arial" w:cs="Arial"/>
          <w:b/>
          <w:bCs/>
          <w:sz w:val="24"/>
        </w:rPr>
        <w:t>Concerns About an Educational Provider</w:t>
      </w:r>
    </w:p>
    <w:p w14:paraId="256B1DED" w14:textId="53EE588B" w:rsidR="00553B21" w:rsidRPr="00AA3B85" w:rsidRDefault="00553B21" w:rsidP="00553B21">
      <w:pPr>
        <w:rPr>
          <w:rFonts w:ascii="Arial" w:hAnsi="Arial" w:cs="Arial"/>
        </w:rPr>
      </w:pPr>
      <w:r w:rsidRPr="00AA3B85">
        <w:rPr>
          <w:rFonts w:ascii="Arial" w:hAnsi="Arial" w:cs="Arial"/>
        </w:rPr>
        <w:t xml:space="preserve">For concerns about extremism within an education provider — including allegations involving staff, volunteers or external influences — use the </w:t>
      </w:r>
      <w:hyperlink r:id="rId18" w:history="1">
        <w:r w:rsidR="00FE1197" w:rsidRPr="00AA3B85">
          <w:rPr>
            <w:rStyle w:val="Hyperlink"/>
            <w:rFonts w:ascii="Arial" w:hAnsi="Arial" w:cs="Arial"/>
          </w:rPr>
          <w:t>reporting extremism form</w:t>
        </w:r>
      </w:hyperlink>
      <w:r w:rsidRPr="00AA3B85">
        <w:rPr>
          <w:rFonts w:ascii="Arial" w:hAnsi="Arial" w:cs="Arial"/>
        </w:rPr>
        <w:t>.</w:t>
      </w:r>
      <w:r w:rsidRPr="00AA3B85">
        <w:rPr>
          <w:rFonts w:ascii="Arial" w:hAnsi="Arial" w:cs="Arial"/>
        </w:rPr>
        <w:br/>
      </w:r>
    </w:p>
    <w:p w14:paraId="7BC93CF6" w14:textId="3CD27A89" w:rsidR="00FE1197" w:rsidRPr="00AA3B85" w:rsidRDefault="00FE1197" w:rsidP="00553B21">
      <w:pPr>
        <w:rPr>
          <w:rFonts w:ascii="Arial" w:hAnsi="Arial" w:cs="Arial"/>
          <w:b/>
          <w:bCs/>
          <w:sz w:val="24"/>
        </w:rPr>
      </w:pPr>
      <w:r w:rsidRPr="00AA3B85">
        <w:rPr>
          <w:rFonts w:ascii="Arial" w:hAnsi="Arial" w:cs="Arial"/>
          <w:b/>
          <w:bCs/>
          <w:sz w:val="24"/>
        </w:rPr>
        <w:t xml:space="preserve">Support, Advice and Guidance from the </w:t>
      </w:r>
      <w:r w:rsidRPr="00AA3B85">
        <w:rPr>
          <w:rFonts w:ascii="Arial" w:hAnsi="Arial" w:cs="Arial"/>
          <w:b/>
          <w:bCs/>
          <w:color w:val="000000"/>
          <w:sz w:val="24"/>
          <w:shd w:val="clear" w:color="auto" w:fill="FFFFFF"/>
          <w:lang w:eastAsia="en-GB"/>
        </w:rPr>
        <w:t>Department for Education (DfE)</w:t>
      </w:r>
    </w:p>
    <w:p w14:paraId="203BC162" w14:textId="77777777" w:rsidR="00AA3B85" w:rsidRDefault="0074268B" w:rsidP="00680D02">
      <w:pPr>
        <w:rPr>
          <w:rFonts w:ascii="Arial" w:hAnsi="Arial" w:cs="Arial"/>
          <w:color w:val="000000"/>
          <w:shd w:val="clear" w:color="auto" w:fill="FFFFFF"/>
          <w:lang w:eastAsia="en-GB"/>
        </w:rPr>
      </w:pPr>
      <w:r w:rsidRPr="00AA3B85">
        <w:rPr>
          <w:rFonts w:ascii="Arial" w:hAnsi="Arial" w:cs="Arial"/>
          <w:color w:val="000000"/>
          <w:shd w:val="clear" w:color="auto" w:fill="FFFFFF"/>
          <w:lang w:eastAsia="en-GB"/>
        </w:rPr>
        <w:t xml:space="preserve">The Department for Education (DfE) plays a central role in helping schools safeguard pupils from radicalisation and extremism as part of their wider safeguarding responsibilities.  </w:t>
      </w:r>
    </w:p>
    <w:p w14:paraId="73696AEA" w14:textId="77777777" w:rsidR="00AA3B85" w:rsidRDefault="0074268B" w:rsidP="00680D02">
      <w:pPr>
        <w:rPr>
          <w:rFonts w:ascii="Arial" w:hAnsi="Arial" w:cs="Arial"/>
          <w:color w:val="000000"/>
          <w:shd w:val="clear" w:color="auto" w:fill="FFFFFF"/>
          <w:lang w:eastAsia="en-GB"/>
        </w:rPr>
      </w:pPr>
      <w:r w:rsidRPr="00AA3B85">
        <w:rPr>
          <w:rFonts w:ascii="Arial" w:hAnsi="Arial" w:cs="Arial"/>
          <w:color w:val="000000"/>
          <w:shd w:val="clear" w:color="auto" w:fill="FFFFFF"/>
          <w:lang w:eastAsia="en-GB"/>
        </w:rPr>
        <w:t>The DfE provides a range of support, training and guidance to help you strengthen your safeguarding approach and feel assured that you have effective policies and procedures in place to protect individuals who may be susceptible to radicalisation.</w:t>
      </w:r>
    </w:p>
    <w:p w14:paraId="4580D41C" w14:textId="2F76961C" w:rsidR="00680D02" w:rsidRPr="00AA3B85" w:rsidRDefault="00680D02" w:rsidP="00680D02">
      <w:pPr>
        <w:rPr>
          <w:rFonts w:ascii="Arial" w:hAnsi="Arial" w:cs="Arial"/>
        </w:rPr>
      </w:pPr>
      <w:r w:rsidRPr="00AA3B85">
        <w:rPr>
          <w:rFonts w:ascii="Arial" w:hAnsi="Arial" w:cs="Arial"/>
        </w:rPr>
        <w:t xml:space="preserve"> </w:t>
      </w:r>
      <w:hyperlink r:id="rId19" w:history="1">
        <w:r w:rsidRPr="00AA3B85">
          <w:rPr>
            <w:rStyle w:val="Hyperlink"/>
            <w:rFonts w:ascii="Arial" w:hAnsi="Arial" w:cs="Arial"/>
          </w:rPr>
          <w:t>G</w:t>
        </w:r>
        <w:r w:rsidRPr="00AA3B85">
          <w:rPr>
            <w:rStyle w:val="Hyperlink"/>
            <w:rFonts w:ascii="Arial" w:hAnsi="Arial" w:cs="Arial"/>
          </w:rPr>
          <w:t>e</w:t>
        </w:r>
        <w:r w:rsidRPr="00AA3B85">
          <w:rPr>
            <w:rStyle w:val="Hyperlink"/>
            <w:rFonts w:ascii="Arial" w:hAnsi="Arial" w:cs="Arial"/>
          </w:rPr>
          <w:t>t help for radicalisation concerns - GOV.UK</w:t>
        </w:r>
      </w:hyperlink>
    </w:p>
    <w:p w14:paraId="0DC07F06" w14:textId="7A5619D3" w:rsidR="0074268B" w:rsidRPr="00AA3B85" w:rsidRDefault="0074268B" w:rsidP="0074268B">
      <w:pPr>
        <w:spacing w:after="0" w:line="300" w:lineRule="atLeast"/>
        <w:rPr>
          <w:rFonts w:ascii="Arial" w:hAnsi="Arial" w:cs="Arial"/>
          <w:color w:val="000000"/>
          <w:shd w:val="clear" w:color="auto" w:fill="FFFFFF"/>
          <w:lang w:eastAsia="en-GB"/>
        </w:rPr>
      </w:pPr>
    </w:p>
    <w:p w14:paraId="2CD5CF9D" w14:textId="77777777" w:rsidR="0074268B" w:rsidRDefault="0074268B" w:rsidP="0074268B">
      <w:pPr>
        <w:spacing w:after="0" w:line="300" w:lineRule="atLeast"/>
        <w:rPr>
          <w:rFonts w:cs="Arial"/>
          <w:color w:val="000000"/>
          <w:shd w:val="clear" w:color="auto" w:fill="FFFFFF"/>
          <w:lang w:eastAsia="en-GB"/>
        </w:rPr>
      </w:pPr>
    </w:p>
    <w:p w14:paraId="218A89FC" w14:textId="31DEA156" w:rsidR="0074268B" w:rsidRPr="00AA3B85" w:rsidRDefault="0074268B" w:rsidP="0074268B">
      <w:pPr>
        <w:rPr>
          <w:rFonts w:ascii="Arial" w:hAnsi="Arial" w:cs="Arial"/>
          <w:b/>
          <w:bCs/>
          <w:sz w:val="24"/>
        </w:rPr>
      </w:pPr>
      <w:r w:rsidRPr="00AA3B85">
        <w:rPr>
          <w:rFonts w:ascii="Arial" w:hAnsi="Arial" w:cs="Arial"/>
          <w:b/>
          <w:bCs/>
          <w:sz w:val="24"/>
        </w:rPr>
        <w:t>Regional Prevent Education Co-ordinators</w:t>
      </w:r>
    </w:p>
    <w:p w14:paraId="5ADC5B1E" w14:textId="77777777" w:rsidR="0074268B" w:rsidRPr="00AA3B85" w:rsidRDefault="0074268B" w:rsidP="0074268B">
      <w:pPr>
        <w:rPr>
          <w:rFonts w:ascii="Arial" w:hAnsi="Arial" w:cs="Arial"/>
          <w:b/>
          <w:bCs/>
          <w:szCs w:val="22"/>
        </w:rPr>
      </w:pPr>
      <w:r w:rsidRPr="00AA3B85">
        <w:rPr>
          <w:rFonts w:ascii="Arial" w:hAnsi="Arial" w:cs="Arial"/>
          <w:szCs w:val="22"/>
        </w:rPr>
        <w:t xml:space="preserve">The DfE’s </w:t>
      </w:r>
      <w:r w:rsidRPr="00AA3B85">
        <w:rPr>
          <w:rFonts w:ascii="Arial" w:hAnsi="Arial" w:cs="Arial"/>
          <w:b/>
          <w:bCs/>
          <w:szCs w:val="22"/>
        </w:rPr>
        <w:t xml:space="preserve">Regional Prevent Education Co-ordinators </w:t>
      </w:r>
      <w:r w:rsidRPr="00AA3B85">
        <w:rPr>
          <w:rFonts w:ascii="Arial" w:hAnsi="Arial" w:cs="Arial"/>
          <w:szCs w:val="22"/>
        </w:rPr>
        <w:t xml:space="preserve">support and improve Prevent delivery in each region of England. Further information on their roles and responsibilities can be found </w:t>
      </w:r>
      <w:hyperlink r:id="rId20" w:history="1">
        <w:r w:rsidRPr="00AA3B85">
          <w:rPr>
            <w:rStyle w:val="Hyperlink"/>
            <w:rFonts w:ascii="Arial" w:hAnsi="Arial" w:cs="Arial"/>
            <w:szCs w:val="22"/>
          </w:rPr>
          <w:t>here</w:t>
        </w:r>
      </w:hyperlink>
      <w:r w:rsidRPr="00AA3B85">
        <w:rPr>
          <w:rFonts w:ascii="Arial" w:hAnsi="Arial" w:cs="Arial"/>
          <w:szCs w:val="22"/>
        </w:rPr>
        <w:t xml:space="preserve">. </w:t>
      </w:r>
    </w:p>
    <w:p w14:paraId="2D8DBED4" w14:textId="77777777" w:rsidR="00FE1197" w:rsidRPr="00AA3B85" w:rsidRDefault="00FE1197" w:rsidP="0074268B">
      <w:pPr>
        <w:rPr>
          <w:rFonts w:ascii="Arial" w:hAnsi="Arial" w:cs="Arial"/>
          <w:b/>
          <w:bCs/>
          <w:szCs w:val="22"/>
        </w:rPr>
      </w:pPr>
    </w:p>
    <w:p w14:paraId="0280F1AB" w14:textId="488EE902" w:rsidR="0074268B" w:rsidRPr="00AA3B85" w:rsidRDefault="0074268B" w:rsidP="0074268B">
      <w:pPr>
        <w:rPr>
          <w:rFonts w:ascii="Arial" w:hAnsi="Arial" w:cs="Arial"/>
          <w:b/>
          <w:bCs/>
          <w:szCs w:val="22"/>
        </w:rPr>
      </w:pPr>
      <w:r w:rsidRPr="00AA3B85">
        <w:rPr>
          <w:rFonts w:ascii="Arial" w:hAnsi="Arial" w:cs="Arial"/>
          <w:b/>
          <w:bCs/>
          <w:szCs w:val="22"/>
        </w:rPr>
        <w:t>Further support with the implementation of Prevent in education </w:t>
      </w:r>
    </w:p>
    <w:p w14:paraId="27C3EFE2" w14:textId="77777777" w:rsidR="0074268B" w:rsidRPr="00AA3B85" w:rsidRDefault="0074268B" w:rsidP="0074268B">
      <w:pPr>
        <w:rPr>
          <w:rFonts w:ascii="Arial" w:hAnsi="Arial" w:cs="Arial"/>
          <w:szCs w:val="22"/>
        </w:rPr>
      </w:pPr>
      <w:r w:rsidRPr="00AA3B85">
        <w:rPr>
          <w:rFonts w:ascii="Arial" w:hAnsi="Arial" w:cs="Arial"/>
          <w:szCs w:val="22"/>
        </w:rPr>
        <w:t>Additional support, training and advice DfE offers includes:  </w:t>
      </w:r>
    </w:p>
    <w:p w14:paraId="22D684E0" w14:textId="77777777" w:rsidR="0074268B" w:rsidRPr="00AA3B85" w:rsidRDefault="0074268B" w:rsidP="0074268B">
      <w:pPr>
        <w:numPr>
          <w:ilvl w:val="0"/>
          <w:numId w:val="2"/>
        </w:numPr>
        <w:rPr>
          <w:rFonts w:ascii="Arial" w:hAnsi="Arial" w:cs="Arial"/>
          <w:szCs w:val="22"/>
        </w:rPr>
      </w:pPr>
      <w:hyperlink r:id="rId21" w:history="1">
        <w:r w:rsidRPr="00AA3B85">
          <w:rPr>
            <w:rStyle w:val="Hyperlink"/>
            <w:rFonts w:ascii="Arial" w:hAnsi="Arial" w:cs="Arial"/>
            <w:szCs w:val="22"/>
          </w:rPr>
          <w:t>E-learning courses on Prevent</w:t>
        </w:r>
      </w:hyperlink>
      <w:r w:rsidRPr="00AA3B85">
        <w:rPr>
          <w:rFonts w:ascii="Arial" w:hAnsi="Arial" w:cs="Arial"/>
          <w:szCs w:val="22"/>
        </w:rPr>
        <w:t> from the Home Office </w:t>
      </w:r>
    </w:p>
    <w:p w14:paraId="1AB452B4" w14:textId="77777777" w:rsidR="0074268B" w:rsidRPr="00AA3B85" w:rsidRDefault="0074268B" w:rsidP="0074268B">
      <w:pPr>
        <w:numPr>
          <w:ilvl w:val="0"/>
          <w:numId w:val="2"/>
        </w:numPr>
        <w:rPr>
          <w:rFonts w:ascii="Arial" w:hAnsi="Arial" w:cs="Arial"/>
          <w:szCs w:val="22"/>
        </w:rPr>
      </w:pPr>
      <w:hyperlink r:id="rId22" w:history="1">
        <w:r w:rsidRPr="00AA3B85">
          <w:rPr>
            <w:rStyle w:val="Hyperlink"/>
            <w:rFonts w:ascii="Arial" w:hAnsi="Arial" w:cs="Arial"/>
            <w:szCs w:val="22"/>
          </w:rPr>
          <w:t>Virtual training sessions</w:t>
        </w:r>
      </w:hyperlink>
      <w:r w:rsidRPr="00AA3B85">
        <w:rPr>
          <w:rFonts w:ascii="Arial" w:hAnsi="Arial" w:cs="Arial"/>
          <w:szCs w:val="22"/>
        </w:rPr>
        <w:t xml:space="preserve"> designed by DfE for designated safeguarding leads to understand their responsibilities and the importance of the Prevent duty</w:t>
      </w:r>
    </w:p>
    <w:p w14:paraId="12D58841" w14:textId="77777777" w:rsidR="0074268B" w:rsidRPr="00AA3B85" w:rsidRDefault="0074268B" w:rsidP="0074268B">
      <w:pPr>
        <w:numPr>
          <w:ilvl w:val="0"/>
          <w:numId w:val="2"/>
        </w:numPr>
        <w:rPr>
          <w:rFonts w:ascii="Arial" w:hAnsi="Arial" w:cs="Arial"/>
          <w:szCs w:val="22"/>
        </w:rPr>
      </w:pPr>
      <w:hyperlink r:id="rId23" w:history="1">
        <w:r w:rsidRPr="00AA3B85">
          <w:rPr>
            <w:rStyle w:val="Hyperlink"/>
            <w:rFonts w:ascii="Arial" w:hAnsi="Arial" w:cs="Arial"/>
            <w:szCs w:val="22"/>
          </w:rPr>
          <w:t>Safeguarding learners susceptible to radicalisation guidance</w:t>
        </w:r>
      </w:hyperlink>
      <w:r w:rsidRPr="00AA3B85">
        <w:rPr>
          <w:rFonts w:ascii="Arial" w:hAnsi="Arial" w:cs="Arial"/>
          <w:szCs w:val="22"/>
        </w:rPr>
        <w:t> which is designed to help you consider indicators of risk and decide what response is appropriate and proportionate</w:t>
      </w:r>
    </w:p>
    <w:p w14:paraId="24D8D652" w14:textId="77777777" w:rsidR="0074268B" w:rsidRPr="00AA3B85" w:rsidRDefault="0074268B" w:rsidP="0074268B">
      <w:pPr>
        <w:numPr>
          <w:ilvl w:val="0"/>
          <w:numId w:val="2"/>
        </w:numPr>
        <w:rPr>
          <w:rFonts w:ascii="Arial" w:hAnsi="Arial" w:cs="Arial"/>
          <w:szCs w:val="22"/>
        </w:rPr>
      </w:pPr>
      <w:r w:rsidRPr="00AA3B85">
        <w:rPr>
          <w:rFonts w:ascii="Arial" w:hAnsi="Arial" w:cs="Arial"/>
          <w:szCs w:val="22"/>
        </w:rPr>
        <w:t>The DfE’s </w:t>
      </w:r>
      <w:hyperlink r:id="rId24" w:history="1">
        <w:r w:rsidRPr="00AA3B85">
          <w:rPr>
            <w:rStyle w:val="Hyperlink"/>
            <w:rFonts w:ascii="Arial" w:hAnsi="Arial" w:cs="Arial"/>
            <w:szCs w:val="22"/>
          </w:rPr>
          <w:t>Educate Against Hate website</w:t>
        </w:r>
      </w:hyperlink>
      <w:r w:rsidRPr="00AA3B85">
        <w:rPr>
          <w:rFonts w:ascii="Arial" w:hAnsi="Arial" w:cs="Arial"/>
          <w:szCs w:val="22"/>
        </w:rPr>
        <w:t> which provides government</w:t>
      </w:r>
      <w:r w:rsidRPr="00AA3B85">
        <w:rPr>
          <w:rFonts w:ascii="Arial" w:hAnsi="Arial" w:cs="Arial"/>
          <w:szCs w:val="22"/>
        </w:rPr>
        <w:noBreakHyphen/>
        <w:t>approved guidance, training and practical resources to help schools, parents and carers safeguard young people from extremism and radicalisation.</w:t>
      </w:r>
    </w:p>
    <w:p w14:paraId="2DA2BDD0" w14:textId="77777777" w:rsidR="0074268B" w:rsidRPr="00AA3B85" w:rsidRDefault="0074268B" w:rsidP="0074268B">
      <w:pPr>
        <w:rPr>
          <w:rFonts w:ascii="Arial" w:hAnsi="Arial" w:cs="Arial"/>
          <w:szCs w:val="22"/>
        </w:rPr>
      </w:pPr>
      <w:r w:rsidRPr="00AA3B85">
        <w:rPr>
          <w:rFonts w:ascii="Arial" w:hAnsi="Arial" w:cs="Arial"/>
          <w:szCs w:val="22"/>
        </w:rPr>
        <w:t xml:space="preserve">You can sign up to the </w:t>
      </w:r>
      <w:r w:rsidRPr="00AA3B85">
        <w:rPr>
          <w:rFonts w:ascii="Arial" w:hAnsi="Arial" w:cs="Arial"/>
          <w:b/>
          <w:bCs/>
          <w:szCs w:val="22"/>
        </w:rPr>
        <w:t>Educate Against Hate newsletter</w:t>
      </w:r>
      <w:r w:rsidRPr="00AA3B85">
        <w:rPr>
          <w:rFonts w:ascii="Arial" w:hAnsi="Arial" w:cs="Arial"/>
          <w:szCs w:val="22"/>
        </w:rPr>
        <w:t xml:space="preserve"> on the webpage </w:t>
      </w:r>
      <w:hyperlink r:id="rId25" w:history="1">
        <w:r w:rsidRPr="00AA3B85">
          <w:rPr>
            <w:rStyle w:val="Hyperlink"/>
            <w:rFonts w:ascii="Arial" w:hAnsi="Arial" w:cs="Arial"/>
            <w:szCs w:val="22"/>
          </w:rPr>
          <w:t>Educate Against Hate - Prevent Radicalisation &amp; Extremism</w:t>
        </w:r>
      </w:hyperlink>
    </w:p>
    <w:p w14:paraId="303FB13C" w14:textId="77777777" w:rsidR="0074268B" w:rsidRDefault="0074268B" w:rsidP="00553B21">
      <w:pPr>
        <w:rPr>
          <w:b/>
          <w:bCs/>
        </w:rPr>
      </w:pPr>
    </w:p>
    <w:p w14:paraId="2B8C7E06" w14:textId="276427E9" w:rsidR="00553B21" w:rsidRPr="00B47442" w:rsidRDefault="00553B21" w:rsidP="00553B21">
      <w:pPr>
        <w:rPr>
          <w:rFonts w:ascii="Arial" w:hAnsi="Arial" w:cs="Arial"/>
          <w:b/>
          <w:bCs/>
          <w:szCs w:val="22"/>
        </w:rPr>
      </w:pPr>
      <w:r w:rsidRPr="00B47442">
        <w:rPr>
          <w:rFonts w:ascii="Arial" w:hAnsi="Arial" w:cs="Arial"/>
          <w:b/>
          <w:bCs/>
          <w:szCs w:val="22"/>
        </w:rPr>
        <w:t>Useful Links</w:t>
      </w:r>
    </w:p>
    <w:p w14:paraId="284E2069" w14:textId="77777777" w:rsidR="00FE1197" w:rsidRPr="00B47442" w:rsidRDefault="00FE1197" w:rsidP="00FE1197">
      <w:pPr>
        <w:numPr>
          <w:ilvl w:val="0"/>
          <w:numId w:val="6"/>
        </w:numPr>
        <w:rPr>
          <w:rFonts w:ascii="Arial" w:hAnsi="Arial" w:cs="Arial"/>
          <w:szCs w:val="22"/>
        </w:rPr>
      </w:pPr>
      <w:hyperlink r:id="rId26" w:history="1">
        <w:r w:rsidRPr="00B47442">
          <w:rPr>
            <w:rStyle w:val="Hyperlink"/>
            <w:rFonts w:ascii="Arial" w:hAnsi="Arial" w:cs="Arial"/>
            <w:szCs w:val="22"/>
          </w:rPr>
          <w:t>How Prevent works - Home Office video on YouTube</w:t>
        </w:r>
      </w:hyperlink>
    </w:p>
    <w:p w14:paraId="583E2CFE" w14:textId="77777777" w:rsidR="00FE1197" w:rsidRPr="00B47442" w:rsidRDefault="00FE1197" w:rsidP="00FE1197">
      <w:pPr>
        <w:numPr>
          <w:ilvl w:val="0"/>
          <w:numId w:val="6"/>
        </w:numPr>
        <w:rPr>
          <w:rFonts w:ascii="Arial" w:hAnsi="Arial" w:cs="Arial"/>
          <w:szCs w:val="22"/>
        </w:rPr>
      </w:pPr>
      <w:hyperlink r:id="rId27" w:history="1">
        <w:r w:rsidRPr="00B47442">
          <w:rPr>
            <w:rStyle w:val="Hyperlink"/>
            <w:rFonts w:ascii="Arial" w:hAnsi="Arial" w:cs="Arial"/>
            <w:szCs w:val="22"/>
          </w:rPr>
          <w:t>Prevent referrals and training - GOV.UK</w:t>
        </w:r>
      </w:hyperlink>
    </w:p>
    <w:p w14:paraId="6450E5BC" w14:textId="77777777" w:rsidR="00FE1197" w:rsidRPr="00B47442" w:rsidRDefault="00FE1197" w:rsidP="00FE1197">
      <w:pPr>
        <w:numPr>
          <w:ilvl w:val="0"/>
          <w:numId w:val="6"/>
        </w:numPr>
        <w:rPr>
          <w:rFonts w:ascii="Arial" w:hAnsi="Arial" w:cs="Arial"/>
          <w:szCs w:val="22"/>
        </w:rPr>
      </w:pPr>
      <w:hyperlink r:id="rId28" w:history="1">
        <w:r w:rsidRPr="00B47442">
          <w:rPr>
            <w:rStyle w:val="Hyperlink"/>
            <w:rFonts w:ascii="Arial" w:hAnsi="Arial" w:cs="Arial"/>
            <w:szCs w:val="22"/>
          </w:rPr>
          <w:t>Prevent Duty Guidance - GOV.UK</w:t>
        </w:r>
      </w:hyperlink>
    </w:p>
    <w:p w14:paraId="129ACDF5" w14:textId="34B4ABF5" w:rsidR="006113A3" w:rsidRPr="00B47442" w:rsidRDefault="006113A3" w:rsidP="00FE1197">
      <w:pPr>
        <w:numPr>
          <w:ilvl w:val="0"/>
          <w:numId w:val="6"/>
        </w:numPr>
        <w:rPr>
          <w:rFonts w:ascii="Arial" w:hAnsi="Arial" w:cs="Arial"/>
          <w:szCs w:val="22"/>
        </w:rPr>
      </w:pPr>
      <w:hyperlink r:id="rId29" w:history="1">
        <w:r w:rsidRPr="00B47442">
          <w:rPr>
            <w:rStyle w:val="Hyperlink"/>
            <w:rFonts w:ascii="Arial" w:hAnsi="Arial" w:cs="Arial"/>
            <w:szCs w:val="22"/>
          </w:rPr>
          <w:t>Key principles of Prevent - GOV.UK</w:t>
        </w:r>
      </w:hyperlink>
    </w:p>
    <w:p w14:paraId="0E8A58DB" w14:textId="77777777" w:rsidR="00FE1197" w:rsidRPr="00B47442" w:rsidRDefault="00FE1197" w:rsidP="00FE1197">
      <w:pPr>
        <w:numPr>
          <w:ilvl w:val="0"/>
          <w:numId w:val="6"/>
        </w:numPr>
        <w:rPr>
          <w:rFonts w:ascii="Arial" w:hAnsi="Arial" w:cs="Arial"/>
          <w:szCs w:val="22"/>
        </w:rPr>
      </w:pPr>
      <w:hyperlink r:id="rId30" w:history="1">
        <w:r w:rsidRPr="00B47442">
          <w:rPr>
            <w:rStyle w:val="Hyperlink"/>
            <w:rFonts w:ascii="Arial" w:hAnsi="Arial" w:cs="Arial"/>
            <w:szCs w:val="22"/>
          </w:rPr>
          <w:t>Channel and Prevent Multi-Agency Panel (PMAP) guidance - GOV.UK</w:t>
        </w:r>
      </w:hyperlink>
    </w:p>
    <w:p w14:paraId="6C7F9130" w14:textId="77777777" w:rsidR="00FE1197" w:rsidRPr="00B47442" w:rsidRDefault="00FE1197" w:rsidP="00FE1197">
      <w:pPr>
        <w:numPr>
          <w:ilvl w:val="0"/>
          <w:numId w:val="6"/>
        </w:numPr>
        <w:rPr>
          <w:rFonts w:ascii="Arial" w:hAnsi="Arial" w:cs="Arial"/>
          <w:szCs w:val="22"/>
        </w:rPr>
      </w:pPr>
      <w:hyperlink r:id="rId31" w:history="1">
        <w:r w:rsidRPr="00B47442">
          <w:rPr>
            <w:rStyle w:val="Hyperlink"/>
            <w:rFonts w:ascii="Arial" w:hAnsi="Arial" w:cs="Arial"/>
            <w:szCs w:val="22"/>
          </w:rPr>
          <w:t>Prevent duty training: Learn how to support people vulnerable to radicalisation - GOV.UK</w:t>
        </w:r>
      </w:hyperlink>
    </w:p>
    <w:p w14:paraId="74F1D126" w14:textId="77777777" w:rsidR="00FE1197" w:rsidRPr="00B47442" w:rsidRDefault="00FE1197" w:rsidP="00FE1197">
      <w:pPr>
        <w:numPr>
          <w:ilvl w:val="0"/>
          <w:numId w:val="6"/>
        </w:numPr>
        <w:rPr>
          <w:rFonts w:ascii="Arial" w:hAnsi="Arial" w:cs="Arial"/>
          <w:szCs w:val="22"/>
        </w:rPr>
      </w:pPr>
      <w:hyperlink r:id="rId32" w:history="1">
        <w:r w:rsidRPr="00B47442">
          <w:rPr>
            <w:rStyle w:val="Hyperlink"/>
            <w:rFonts w:ascii="Arial" w:hAnsi="Arial" w:cs="Arial"/>
            <w:szCs w:val="22"/>
          </w:rPr>
          <w:t>Counter-terrorism strategy - GOV.UK</w:t>
        </w:r>
      </w:hyperlink>
    </w:p>
    <w:p w14:paraId="7BF1A29A" w14:textId="77777777" w:rsidR="00FE1197" w:rsidRPr="00B47442" w:rsidRDefault="00FE1197" w:rsidP="00FE1197">
      <w:pPr>
        <w:numPr>
          <w:ilvl w:val="0"/>
          <w:numId w:val="6"/>
        </w:numPr>
        <w:rPr>
          <w:rFonts w:ascii="Arial" w:hAnsi="Arial" w:cs="Arial"/>
          <w:szCs w:val="22"/>
        </w:rPr>
      </w:pPr>
      <w:hyperlink r:id="rId33" w:history="1">
        <w:r w:rsidRPr="00B47442">
          <w:rPr>
            <w:rStyle w:val="Hyperlink"/>
            <w:rFonts w:ascii="Arial" w:hAnsi="Arial" w:cs="Arial"/>
            <w:szCs w:val="22"/>
          </w:rPr>
          <w:t>Educate Against Hate website</w:t>
        </w:r>
      </w:hyperlink>
    </w:p>
    <w:p w14:paraId="7FF7DB43" w14:textId="77777777" w:rsidR="00FE1197" w:rsidRPr="00B47442" w:rsidRDefault="00FE1197" w:rsidP="00FE1197">
      <w:pPr>
        <w:numPr>
          <w:ilvl w:val="0"/>
          <w:numId w:val="6"/>
        </w:numPr>
        <w:rPr>
          <w:rFonts w:ascii="Arial" w:hAnsi="Arial" w:cs="Arial"/>
          <w:szCs w:val="22"/>
        </w:rPr>
      </w:pPr>
      <w:hyperlink r:id="rId34" w:history="1">
        <w:r w:rsidRPr="00B47442">
          <w:rPr>
            <w:rStyle w:val="Hyperlink"/>
            <w:rFonts w:ascii="Arial" w:hAnsi="Arial" w:cs="Arial"/>
            <w:szCs w:val="22"/>
          </w:rPr>
          <w:t>Get help for radicalisation concerns - GOV.UK</w:t>
        </w:r>
      </w:hyperlink>
    </w:p>
    <w:p w14:paraId="62A39A24" w14:textId="77777777" w:rsidR="00FE1197" w:rsidRPr="00B47442" w:rsidRDefault="00FE1197" w:rsidP="00FE1197">
      <w:pPr>
        <w:numPr>
          <w:ilvl w:val="0"/>
          <w:numId w:val="6"/>
        </w:numPr>
        <w:rPr>
          <w:rFonts w:ascii="Arial" w:hAnsi="Arial" w:cs="Arial"/>
          <w:szCs w:val="22"/>
        </w:rPr>
      </w:pPr>
      <w:hyperlink r:id="rId35" w:history="1">
        <w:r w:rsidRPr="00B47442">
          <w:rPr>
            <w:rStyle w:val="Hyperlink"/>
            <w:rFonts w:ascii="Arial" w:hAnsi="Arial" w:cs="Arial"/>
            <w:szCs w:val="22"/>
          </w:rPr>
          <w:t>Report online material promoting terrorism or extremism - GOV.UK</w:t>
        </w:r>
      </w:hyperlink>
    </w:p>
    <w:p w14:paraId="395D3A36" w14:textId="77777777" w:rsidR="00FE1197" w:rsidRPr="00B47442" w:rsidRDefault="00FE1197" w:rsidP="00FE1197">
      <w:pPr>
        <w:numPr>
          <w:ilvl w:val="0"/>
          <w:numId w:val="6"/>
        </w:numPr>
        <w:rPr>
          <w:rFonts w:ascii="Arial" w:hAnsi="Arial" w:cs="Arial"/>
          <w:szCs w:val="22"/>
        </w:rPr>
      </w:pPr>
      <w:hyperlink r:id="rId36" w:history="1">
        <w:r w:rsidRPr="00B47442">
          <w:rPr>
            <w:rStyle w:val="Hyperlink"/>
            <w:rFonts w:ascii="Arial" w:hAnsi="Arial" w:cs="Arial"/>
            <w:szCs w:val="22"/>
          </w:rPr>
          <w:t>The Prevent duty: the role of education in safeguarding learners from radicalisation - Educate Against Hate</w:t>
        </w:r>
      </w:hyperlink>
    </w:p>
    <w:p w14:paraId="13C0FFD2" w14:textId="77777777" w:rsidR="00553B21" w:rsidRPr="00B47442" w:rsidRDefault="00553B21">
      <w:pPr>
        <w:rPr>
          <w:rFonts w:ascii="Arial" w:hAnsi="Arial" w:cs="Arial"/>
          <w:szCs w:val="22"/>
        </w:rPr>
      </w:pPr>
    </w:p>
    <w:p w14:paraId="76462820" w14:textId="77777777" w:rsidR="003B7F88" w:rsidRDefault="003B7F88"/>
    <w:p w14:paraId="15124163" w14:textId="77777777" w:rsidR="003B7F88" w:rsidRDefault="003B7F88"/>
    <w:p w14:paraId="0FCF02D4" w14:textId="77777777" w:rsidR="003B7F88" w:rsidRDefault="003B7F88"/>
    <w:sectPr w:rsidR="003B7F88">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A3B57" w14:textId="77777777" w:rsidR="00942141" w:rsidRDefault="00942141" w:rsidP="00672615">
      <w:pPr>
        <w:spacing w:after="0" w:line="240" w:lineRule="auto"/>
      </w:pPr>
      <w:r>
        <w:separator/>
      </w:r>
    </w:p>
  </w:endnote>
  <w:endnote w:type="continuationSeparator" w:id="0">
    <w:p w14:paraId="4610F55F" w14:textId="77777777" w:rsidR="00942141" w:rsidRDefault="00942141" w:rsidP="00672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7386" w14:textId="4F04A21A" w:rsidR="00672615" w:rsidRDefault="00672615">
    <w:pPr>
      <w:pStyle w:val="Footer"/>
    </w:pPr>
    <w:r>
      <w:rPr>
        <w:noProof/>
      </w:rPr>
      <mc:AlternateContent>
        <mc:Choice Requires="wps">
          <w:drawing>
            <wp:anchor distT="0" distB="0" distL="0" distR="0" simplePos="0" relativeHeight="251658242" behindDoc="0" locked="0" layoutInCell="1" allowOverlap="1" wp14:anchorId="7FCB98D5" wp14:editId="2D563286">
              <wp:simplePos x="635" y="635"/>
              <wp:positionH relativeFrom="page">
                <wp:align>center</wp:align>
              </wp:positionH>
              <wp:positionV relativeFrom="page">
                <wp:align>bottom</wp:align>
              </wp:positionV>
              <wp:extent cx="570865" cy="387985"/>
              <wp:effectExtent l="0" t="0" r="635" b="0"/>
              <wp:wrapNone/>
              <wp:docPr id="180921394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144960D0" w14:textId="5E13C614"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CB98D5" id="_x0000_t202" coordsize="21600,21600" o:spt="202" path="m,l,21600r21600,l21600,xe">
              <v:stroke joinstyle="miter"/>
              <v:path gradientshapeok="t" o:connecttype="rect"/>
            </v:shapetype>
            <v:shape id="Text Box 5" o:spid="_x0000_s1027" type="#_x0000_t202" alt="OFFICIAL" style="position:absolute;margin-left:0;margin-top:0;width:44.95pt;height:30.5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" filled="f" stroked="f">
              <v:textbox style="mso-fit-shape-to-text:t" inset="0,0,0,15pt">
                <w:txbxContent>
                  <w:p w14:paraId="144960D0" w14:textId="5E13C614"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3347" w14:textId="61814951" w:rsidR="00672615" w:rsidRDefault="00672615">
    <w:pPr>
      <w:pStyle w:val="Footer"/>
    </w:pPr>
    <w:r>
      <w:rPr>
        <w:noProof/>
      </w:rPr>
      <mc:AlternateContent>
        <mc:Choice Requires="wps">
          <w:drawing>
            <wp:anchor distT="0" distB="0" distL="0" distR="0" simplePos="0" relativeHeight="251658243" behindDoc="0" locked="0" layoutInCell="1" allowOverlap="1" wp14:anchorId="37E690F4" wp14:editId="0F8569EF">
              <wp:simplePos x="914400" y="10071100"/>
              <wp:positionH relativeFrom="page">
                <wp:align>center</wp:align>
              </wp:positionH>
              <wp:positionV relativeFrom="page">
                <wp:align>bottom</wp:align>
              </wp:positionV>
              <wp:extent cx="570865" cy="387985"/>
              <wp:effectExtent l="0" t="0" r="635" b="0"/>
              <wp:wrapNone/>
              <wp:docPr id="28214414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17EC4EAC" w14:textId="5F92E889"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E690F4" id="_x0000_t202" coordsize="21600,21600" o:spt="202" path="m,l,21600r21600,l21600,xe">
              <v:stroke joinstyle="miter"/>
              <v:path gradientshapeok="t" o:connecttype="rect"/>
            </v:shapetype>
            <v:shape id="Text Box 6" o:spid="_x0000_s1028" type="#_x0000_t202" alt="OFFICIAL" style="position:absolute;margin-left:0;margin-top:0;width:44.95pt;height:30.5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" filled="f" stroked="f">
              <v:textbox style="mso-fit-shape-to-text:t" inset="0,0,0,15pt">
                <w:txbxContent>
                  <w:p w14:paraId="17EC4EAC" w14:textId="5F92E889"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4601" w14:textId="0AC5E4B2" w:rsidR="00672615" w:rsidRDefault="00672615">
    <w:pPr>
      <w:pStyle w:val="Footer"/>
    </w:pPr>
    <w:r>
      <w:rPr>
        <w:noProof/>
      </w:rPr>
      <mc:AlternateContent>
        <mc:Choice Requires="wps">
          <w:drawing>
            <wp:anchor distT="0" distB="0" distL="0" distR="0" simplePos="0" relativeHeight="251658245" behindDoc="0" locked="0" layoutInCell="1" allowOverlap="1" wp14:anchorId="64E3308B" wp14:editId="0B20D63C">
              <wp:simplePos x="635" y="635"/>
              <wp:positionH relativeFrom="page">
                <wp:align>center</wp:align>
              </wp:positionH>
              <wp:positionV relativeFrom="page">
                <wp:align>bottom</wp:align>
              </wp:positionV>
              <wp:extent cx="570865" cy="387985"/>
              <wp:effectExtent l="0" t="0" r="635" b="0"/>
              <wp:wrapNone/>
              <wp:docPr id="161763220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5AB656A5" w14:textId="2026DA40"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E3308B" id="_x0000_t202" coordsize="21600,21600" o:spt="202" path="m,l,21600r21600,l21600,xe">
              <v:stroke joinstyle="miter"/>
              <v:path gradientshapeok="t" o:connecttype="rect"/>
            </v:shapetype>
            <v:shape id="Text Box 4" o:spid="_x0000_s1030" type="#_x0000_t202" alt="OFFICIAL" style="position:absolute;margin-left:0;margin-top:0;width:44.95pt;height:30.5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" filled="f" stroked="f">
              <v:textbox style="mso-fit-shape-to-text:t" inset="0,0,0,15pt">
                <w:txbxContent>
                  <w:p w14:paraId="5AB656A5" w14:textId="2026DA40"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603E7" w14:textId="77777777" w:rsidR="00942141" w:rsidRDefault="00942141" w:rsidP="00672615">
      <w:pPr>
        <w:spacing w:after="0" w:line="240" w:lineRule="auto"/>
      </w:pPr>
      <w:r>
        <w:separator/>
      </w:r>
    </w:p>
  </w:footnote>
  <w:footnote w:type="continuationSeparator" w:id="0">
    <w:p w14:paraId="470A7F82" w14:textId="77777777" w:rsidR="00942141" w:rsidRDefault="00942141" w:rsidP="00672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02517" w14:textId="3F6EDF7C" w:rsidR="00672615" w:rsidRDefault="00672615">
    <w:pPr>
      <w:pStyle w:val="Header"/>
    </w:pPr>
    <w:r>
      <w:rPr>
        <w:noProof/>
      </w:rPr>
      <mc:AlternateContent>
        <mc:Choice Requires="wps">
          <w:drawing>
            <wp:anchor distT="0" distB="0" distL="0" distR="0" simplePos="0" relativeHeight="251658240" behindDoc="0" locked="0" layoutInCell="1" allowOverlap="1" wp14:anchorId="1B806FF1" wp14:editId="6F29CFF6">
              <wp:simplePos x="635" y="635"/>
              <wp:positionH relativeFrom="page">
                <wp:align>center</wp:align>
              </wp:positionH>
              <wp:positionV relativeFrom="page">
                <wp:align>top</wp:align>
              </wp:positionV>
              <wp:extent cx="570865" cy="387985"/>
              <wp:effectExtent l="0" t="0" r="635" b="12065"/>
              <wp:wrapNone/>
              <wp:docPr id="56602413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6501A7C3" w14:textId="0B8DBE95"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806FF1" id="_x0000_t202" coordsize="21600,21600" o:spt="202" path="m,l,21600r21600,l21600,xe">
              <v:stroke joinstyle="miter"/>
              <v:path gradientshapeok="t" o:connecttype="rect"/>
            </v:shapetype>
            <v:shape id="Text Box 2" o:spid="_x0000_s1026" type="#_x0000_t202" alt="OFFICIAL" style="position:absolute;margin-left:0;margin-top:0;width:44.95pt;height:30.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" filled="f" stroked="f">
              <v:textbox style="mso-fit-shape-to-text:t" inset="0,15pt,0,0">
                <w:txbxContent>
                  <w:p w14:paraId="6501A7C3" w14:textId="0B8DBE95"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9A76" w14:textId="761776FE" w:rsidR="00672615" w:rsidRDefault="00707CC6">
    <w:pPr>
      <w:pStyle w:val="Header"/>
    </w:pPr>
    <w:r w:rsidRPr="00581925">
      <w:rPr>
        <w:rFonts w:asciiTheme="majorHAnsi" w:eastAsiaTheme="majorEastAsia" w:hAnsiTheme="majorHAnsi" w:cstheme="majorBidi"/>
        <w:caps/>
        <w:noProof/>
        <w:lang w:eastAsia="en-GB"/>
      </w:rPr>
      <w:drawing>
        <wp:anchor distT="0" distB="0" distL="114300" distR="114300" simplePos="0" relativeHeight="251662341" behindDoc="1" locked="0" layoutInCell="1" allowOverlap="1" wp14:anchorId="51F98D29" wp14:editId="23D8F49A">
          <wp:simplePos x="0" y="0"/>
          <wp:positionH relativeFrom="margin">
            <wp:posOffset>5353050</wp:posOffset>
          </wp:positionH>
          <wp:positionV relativeFrom="paragraph">
            <wp:posOffset>-316230</wp:posOffset>
          </wp:positionV>
          <wp:extent cx="855980" cy="756920"/>
          <wp:effectExtent l="0" t="0" r="1270" b="5080"/>
          <wp:wrapThrough wrapText="bothSides">
            <wp:wrapPolygon edited="0">
              <wp:start x="0" y="0"/>
              <wp:lineTo x="481" y="9785"/>
              <wp:lineTo x="3846" y="17396"/>
              <wp:lineTo x="8172" y="20658"/>
              <wp:lineTo x="8653" y="21201"/>
              <wp:lineTo x="12499" y="21201"/>
              <wp:lineTo x="12979" y="20658"/>
              <wp:lineTo x="17786" y="17396"/>
              <wp:lineTo x="21151" y="8698"/>
              <wp:lineTo x="2115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980" cy="7569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93" behindDoc="1" locked="0" layoutInCell="1" allowOverlap="1" wp14:anchorId="481451B0" wp14:editId="67D5BD28">
          <wp:simplePos x="0" y="0"/>
          <wp:positionH relativeFrom="column">
            <wp:posOffset>-257175</wp:posOffset>
          </wp:positionH>
          <wp:positionV relativeFrom="paragraph">
            <wp:posOffset>-278130</wp:posOffset>
          </wp:positionV>
          <wp:extent cx="2367915" cy="619125"/>
          <wp:effectExtent l="0" t="0" r="0" b="9525"/>
          <wp:wrapTight wrapText="bothSides">
            <wp:wrapPolygon edited="0">
              <wp:start x="0" y="0"/>
              <wp:lineTo x="0" y="21268"/>
              <wp:lineTo x="21374" y="21268"/>
              <wp:lineTo x="21374" y="0"/>
              <wp:lineTo x="0" y="0"/>
            </wp:wrapPolygon>
          </wp:wrapTight>
          <wp:docPr id="2" name="Picture 1" descr="HCC_Colou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67915" cy="619125"/>
                  </a:xfrm>
                  <a:prstGeom prst="rect">
                    <a:avLst/>
                  </a:prstGeom>
                </pic:spPr>
              </pic:pic>
            </a:graphicData>
          </a:graphic>
          <wp14:sizeRelH relativeFrom="margin">
            <wp14:pctWidth>0</wp14:pctWidth>
          </wp14:sizeRelH>
          <wp14:sizeRelV relativeFrom="margin">
            <wp14:pctHeight>0</wp14:pctHeight>
          </wp14:sizeRelV>
        </wp:anchor>
      </w:drawing>
    </w:r>
    <w:r w:rsidR="005B4C69">
      <w:ptab w:relativeTo="margin" w:alignment="center" w:leader="none"/>
    </w:r>
    <w:r w:rsidR="005B4C69">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A080" w14:textId="286E2695" w:rsidR="00672615" w:rsidRDefault="00672615">
    <w:pPr>
      <w:pStyle w:val="Header"/>
    </w:pPr>
    <w:r>
      <w:rPr>
        <w:noProof/>
      </w:rPr>
      <mc:AlternateContent>
        <mc:Choice Requires="wps">
          <w:drawing>
            <wp:anchor distT="0" distB="0" distL="0" distR="0" simplePos="0" relativeHeight="251658244" behindDoc="0" locked="0" layoutInCell="1" allowOverlap="1" wp14:anchorId="24CAE09F" wp14:editId="201B2451">
              <wp:simplePos x="635" y="635"/>
              <wp:positionH relativeFrom="page">
                <wp:align>center</wp:align>
              </wp:positionH>
              <wp:positionV relativeFrom="page">
                <wp:align>top</wp:align>
              </wp:positionV>
              <wp:extent cx="570865" cy="387985"/>
              <wp:effectExtent l="0" t="0" r="635" b="12065"/>
              <wp:wrapNone/>
              <wp:docPr id="109474434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3C978D6F" w14:textId="1D19BA7C"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CAE09F" id="_x0000_t202" coordsize="21600,21600" o:spt="202" path="m,l,21600r21600,l21600,xe">
              <v:stroke joinstyle="miter"/>
              <v:path gradientshapeok="t" o:connecttype="rect"/>
            </v:shapetype>
            <v:shape id="Text Box 1" o:spid="_x0000_s1029" type="#_x0000_t202" alt="OFFICIAL" style="position:absolute;margin-left:0;margin-top:0;width:44.95pt;height:30.5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" filled="f" stroked="f">
              <v:textbox style="mso-fit-shape-to-text:t" inset="0,15pt,0,0">
                <w:txbxContent>
                  <w:p w14:paraId="3C978D6F" w14:textId="1D19BA7C" w:rsidR="00672615" w:rsidRPr="00672615" w:rsidRDefault="00672615" w:rsidP="00672615">
                    <w:pPr>
                      <w:spacing w:after="0"/>
                      <w:rPr>
                        <w:rFonts w:ascii="Aptos" w:eastAsia="Aptos" w:hAnsi="Aptos" w:cs="Aptos"/>
                        <w:noProof/>
                        <w:color w:val="000000"/>
                        <w:szCs w:val="22"/>
                      </w:rPr>
                    </w:pPr>
                    <w:r w:rsidRPr="00672615">
                      <w:rPr>
                        <w:rFonts w:ascii="Aptos" w:eastAsia="Aptos" w:hAnsi="Aptos" w:cs="Aptos"/>
                        <w:noProof/>
                        <w:color w:val="000000"/>
                        <w:szCs w:val="22"/>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7DE3"/>
    <w:multiLevelType w:val="multilevel"/>
    <w:tmpl w:val="62E2CE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A47A7"/>
    <w:multiLevelType w:val="multilevel"/>
    <w:tmpl w:val="11C2A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42861"/>
    <w:multiLevelType w:val="multilevel"/>
    <w:tmpl w:val="8FA8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2733B"/>
    <w:multiLevelType w:val="hybridMultilevel"/>
    <w:tmpl w:val="9A261C76"/>
    <w:lvl w:ilvl="0" w:tplc="0809000F">
      <w:start w:val="1"/>
      <w:numFmt w:val="decimal"/>
      <w:lvlText w:val="%1."/>
      <w:lvlJc w:val="left"/>
      <w:pPr>
        <w:ind w:left="360" w:hanging="360"/>
      </w:pPr>
    </w:lvl>
    <w:lvl w:ilvl="1" w:tplc="5BBA7560">
      <w:start w:val="1"/>
      <w:numFmt w:val="decimal"/>
      <w:lvlText w:val="%2."/>
      <w:lvlJc w:val="left"/>
      <w:pPr>
        <w:ind w:left="1080" w:hanging="360"/>
      </w:pPr>
      <w:rPr>
        <w:rFonts w:ascii="Aptos Narrow" w:eastAsiaTheme="minorHAnsi" w:hAnsi="Aptos Narrow" w:cstheme="minorBidi"/>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0F6B2854"/>
    <w:multiLevelType w:val="multilevel"/>
    <w:tmpl w:val="ACCE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E0529C"/>
    <w:multiLevelType w:val="multilevel"/>
    <w:tmpl w:val="0042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57E8D"/>
    <w:multiLevelType w:val="multilevel"/>
    <w:tmpl w:val="59709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684FD4"/>
    <w:multiLevelType w:val="multilevel"/>
    <w:tmpl w:val="A17EF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F50C25"/>
    <w:multiLevelType w:val="multilevel"/>
    <w:tmpl w:val="3548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BF6CA2"/>
    <w:multiLevelType w:val="multilevel"/>
    <w:tmpl w:val="8A7073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381B2E"/>
    <w:multiLevelType w:val="hybridMultilevel"/>
    <w:tmpl w:val="B840E5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514D1C"/>
    <w:multiLevelType w:val="multilevel"/>
    <w:tmpl w:val="DE0E60B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43B35CCB"/>
    <w:multiLevelType w:val="multilevel"/>
    <w:tmpl w:val="5F7C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185396"/>
    <w:multiLevelType w:val="multilevel"/>
    <w:tmpl w:val="AF0C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EA3FCB"/>
    <w:multiLevelType w:val="multilevel"/>
    <w:tmpl w:val="0AC0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080E38"/>
    <w:multiLevelType w:val="multilevel"/>
    <w:tmpl w:val="3E02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FE2F49"/>
    <w:multiLevelType w:val="multilevel"/>
    <w:tmpl w:val="60DEA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BA5377"/>
    <w:multiLevelType w:val="multilevel"/>
    <w:tmpl w:val="6E900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E228A5"/>
    <w:multiLevelType w:val="multilevel"/>
    <w:tmpl w:val="62E2CE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F42AB3"/>
    <w:multiLevelType w:val="hybridMultilevel"/>
    <w:tmpl w:val="A5C87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28551F"/>
    <w:multiLevelType w:val="multilevel"/>
    <w:tmpl w:val="DC9861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0F6DD9"/>
    <w:multiLevelType w:val="multilevel"/>
    <w:tmpl w:val="B804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F85557"/>
    <w:multiLevelType w:val="multilevel"/>
    <w:tmpl w:val="5972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617E3A"/>
    <w:multiLevelType w:val="multilevel"/>
    <w:tmpl w:val="99F4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A73DE3"/>
    <w:multiLevelType w:val="multilevel"/>
    <w:tmpl w:val="F830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06354F"/>
    <w:multiLevelType w:val="multilevel"/>
    <w:tmpl w:val="B1EA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506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7868362">
    <w:abstractNumId w:val="15"/>
  </w:num>
  <w:num w:numId="3" w16cid:durableId="1277173015">
    <w:abstractNumId w:val="9"/>
  </w:num>
  <w:num w:numId="4" w16cid:durableId="1334410637">
    <w:abstractNumId w:val="1"/>
  </w:num>
  <w:num w:numId="5" w16cid:durableId="466096439">
    <w:abstractNumId w:val="17"/>
  </w:num>
  <w:num w:numId="6" w16cid:durableId="371000576">
    <w:abstractNumId w:val="2"/>
  </w:num>
  <w:num w:numId="7" w16cid:durableId="909467432">
    <w:abstractNumId w:val="3"/>
  </w:num>
  <w:num w:numId="8" w16cid:durableId="2081366032">
    <w:abstractNumId w:val="10"/>
  </w:num>
  <w:num w:numId="9" w16cid:durableId="112871529">
    <w:abstractNumId w:val="25"/>
  </w:num>
  <w:num w:numId="10" w16cid:durableId="214893110">
    <w:abstractNumId w:val="8"/>
  </w:num>
  <w:num w:numId="11" w16cid:durableId="474566436">
    <w:abstractNumId w:val="22"/>
  </w:num>
  <w:num w:numId="12" w16cid:durableId="2071726596">
    <w:abstractNumId w:val="21"/>
  </w:num>
  <w:num w:numId="13" w16cid:durableId="10450835">
    <w:abstractNumId w:val="24"/>
  </w:num>
  <w:num w:numId="14" w16cid:durableId="708990176">
    <w:abstractNumId w:val="6"/>
  </w:num>
  <w:num w:numId="15" w16cid:durableId="221602817">
    <w:abstractNumId w:val="16"/>
  </w:num>
  <w:num w:numId="16" w16cid:durableId="1624268429">
    <w:abstractNumId w:val="11"/>
  </w:num>
  <w:num w:numId="17" w16cid:durableId="1785150728">
    <w:abstractNumId w:val="4"/>
  </w:num>
  <w:num w:numId="18" w16cid:durableId="1570773001">
    <w:abstractNumId w:val="7"/>
  </w:num>
  <w:num w:numId="19" w16cid:durableId="1895383609">
    <w:abstractNumId w:val="12"/>
  </w:num>
  <w:num w:numId="20" w16cid:durableId="1827745101">
    <w:abstractNumId w:val="13"/>
  </w:num>
  <w:num w:numId="21" w16cid:durableId="499590521">
    <w:abstractNumId w:val="5"/>
  </w:num>
  <w:num w:numId="22" w16cid:durableId="2109496724">
    <w:abstractNumId w:val="14"/>
  </w:num>
  <w:num w:numId="23" w16cid:durableId="1356346084">
    <w:abstractNumId w:val="23"/>
  </w:num>
  <w:num w:numId="24" w16cid:durableId="1271621818">
    <w:abstractNumId w:val="20"/>
  </w:num>
  <w:num w:numId="25" w16cid:durableId="448623146">
    <w:abstractNumId w:val="0"/>
  </w:num>
  <w:num w:numId="26" w16cid:durableId="2141268726">
    <w:abstractNumId w:val="18"/>
  </w:num>
  <w:num w:numId="27" w16cid:durableId="89974939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6FE"/>
    <w:rsid w:val="00027B28"/>
    <w:rsid w:val="0004054E"/>
    <w:rsid w:val="000677C1"/>
    <w:rsid w:val="0006781B"/>
    <w:rsid w:val="000C0CFE"/>
    <w:rsid w:val="00103BA2"/>
    <w:rsid w:val="0011568D"/>
    <w:rsid w:val="00117415"/>
    <w:rsid w:val="001B1027"/>
    <w:rsid w:val="001C17E4"/>
    <w:rsid w:val="001E1154"/>
    <w:rsid w:val="0020402E"/>
    <w:rsid w:val="0021666F"/>
    <w:rsid w:val="00245F63"/>
    <w:rsid w:val="00247864"/>
    <w:rsid w:val="002776FE"/>
    <w:rsid w:val="002D08A8"/>
    <w:rsid w:val="003046D2"/>
    <w:rsid w:val="00321F64"/>
    <w:rsid w:val="00340938"/>
    <w:rsid w:val="00384D5B"/>
    <w:rsid w:val="003B4CBB"/>
    <w:rsid w:val="003B7F88"/>
    <w:rsid w:val="00434B2A"/>
    <w:rsid w:val="004B0B13"/>
    <w:rsid w:val="004D1BEB"/>
    <w:rsid w:val="004E728A"/>
    <w:rsid w:val="00523718"/>
    <w:rsid w:val="005255A5"/>
    <w:rsid w:val="0053613A"/>
    <w:rsid w:val="00545D39"/>
    <w:rsid w:val="00553B21"/>
    <w:rsid w:val="00555CDE"/>
    <w:rsid w:val="00556397"/>
    <w:rsid w:val="005A3BDD"/>
    <w:rsid w:val="005B4C69"/>
    <w:rsid w:val="005E16FA"/>
    <w:rsid w:val="005E484B"/>
    <w:rsid w:val="006113A3"/>
    <w:rsid w:val="00613858"/>
    <w:rsid w:val="0061495B"/>
    <w:rsid w:val="00672615"/>
    <w:rsid w:val="00680D02"/>
    <w:rsid w:val="006837E3"/>
    <w:rsid w:val="00684602"/>
    <w:rsid w:val="006A777F"/>
    <w:rsid w:val="00702FD3"/>
    <w:rsid w:val="00707CC6"/>
    <w:rsid w:val="007416C7"/>
    <w:rsid w:val="0074268B"/>
    <w:rsid w:val="0079485C"/>
    <w:rsid w:val="007A2359"/>
    <w:rsid w:val="007B579C"/>
    <w:rsid w:val="007B79C1"/>
    <w:rsid w:val="007E1C42"/>
    <w:rsid w:val="007F2144"/>
    <w:rsid w:val="00805740"/>
    <w:rsid w:val="00826664"/>
    <w:rsid w:val="0087493D"/>
    <w:rsid w:val="008C3B8D"/>
    <w:rsid w:val="008C4300"/>
    <w:rsid w:val="00935FD9"/>
    <w:rsid w:val="00942141"/>
    <w:rsid w:val="009F05D3"/>
    <w:rsid w:val="00A30209"/>
    <w:rsid w:val="00A3336E"/>
    <w:rsid w:val="00A3629C"/>
    <w:rsid w:val="00A36594"/>
    <w:rsid w:val="00A6150A"/>
    <w:rsid w:val="00A63689"/>
    <w:rsid w:val="00AA3B85"/>
    <w:rsid w:val="00AA6E89"/>
    <w:rsid w:val="00AB452A"/>
    <w:rsid w:val="00AB752C"/>
    <w:rsid w:val="00AE5ED8"/>
    <w:rsid w:val="00B154EE"/>
    <w:rsid w:val="00B310C6"/>
    <w:rsid w:val="00B47442"/>
    <w:rsid w:val="00B736C7"/>
    <w:rsid w:val="00C03F54"/>
    <w:rsid w:val="00C063D4"/>
    <w:rsid w:val="00C66AEF"/>
    <w:rsid w:val="00C67844"/>
    <w:rsid w:val="00C853BE"/>
    <w:rsid w:val="00CC2777"/>
    <w:rsid w:val="00D0793C"/>
    <w:rsid w:val="00D84CFE"/>
    <w:rsid w:val="00DA2E15"/>
    <w:rsid w:val="00DD5B62"/>
    <w:rsid w:val="00E121B3"/>
    <w:rsid w:val="00E53B5F"/>
    <w:rsid w:val="00E94C47"/>
    <w:rsid w:val="00EC5B96"/>
    <w:rsid w:val="00ED202B"/>
    <w:rsid w:val="00ED2151"/>
    <w:rsid w:val="00F04A75"/>
    <w:rsid w:val="00F3390E"/>
    <w:rsid w:val="00F52FAF"/>
    <w:rsid w:val="00FC6CAD"/>
    <w:rsid w:val="00FD6040"/>
    <w:rsid w:val="00FE1197"/>
    <w:rsid w:val="00FE1379"/>
    <w:rsid w:val="00FE4850"/>
    <w:rsid w:val="00FE5E1B"/>
    <w:rsid w:val="24D5051F"/>
    <w:rsid w:val="3C40B50A"/>
    <w:rsid w:val="3D28E407"/>
    <w:rsid w:val="71FED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6E6C6"/>
  <w15:chartTrackingRefBased/>
  <w15:docId w15:val="{5C3A186C-FCF6-4296-A6E2-79F694499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Narrow" w:eastAsiaTheme="minorHAnsi" w:hAnsi="Aptos Narrow" w:cstheme="minorBidi"/>
        <w:kern w:val="2"/>
        <w:sz w:val="22"/>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7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7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76F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76F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776F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776F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76F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76F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76F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7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76F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76F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776F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776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76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76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76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7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7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76F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76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76FE"/>
    <w:pPr>
      <w:spacing w:before="160"/>
      <w:jc w:val="center"/>
    </w:pPr>
    <w:rPr>
      <w:i/>
      <w:iCs/>
      <w:color w:val="404040" w:themeColor="text1" w:themeTint="BF"/>
    </w:rPr>
  </w:style>
  <w:style w:type="character" w:customStyle="1" w:styleId="QuoteChar">
    <w:name w:val="Quote Char"/>
    <w:basedOn w:val="DefaultParagraphFont"/>
    <w:link w:val="Quote"/>
    <w:uiPriority w:val="29"/>
    <w:rsid w:val="002776FE"/>
    <w:rPr>
      <w:i/>
      <w:iCs/>
      <w:color w:val="404040" w:themeColor="text1" w:themeTint="BF"/>
    </w:rPr>
  </w:style>
  <w:style w:type="paragraph" w:styleId="ListParagraph">
    <w:name w:val="List Paragraph"/>
    <w:basedOn w:val="Normal"/>
    <w:uiPriority w:val="34"/>
    <w:qFormat/>
    <w:rsid w:val="002776FE"/>
    <w:pPr>
      <w:ind w:left="720"/>
      <w:contextualSpacing/>
    </w:pPr>
  </w:style>
  <w:style w:type="character" w:styleId="IntenseEmphasis">
    <w:name w:val="Intense Emphasis"/>
    <w:basedOn w:val="DefaultParagraphFont"/>
    <w:uiPriority w:val="21"/>
    <w:qFormat/>
    <w:rsid w:val="002776FE"/>
    <w:rPr>
      <w:i/>
      <w:iCs/>
      <w:color w:val="0F4761" w:themeColor="accent1" w:themeShade="BF"/>
    </w:rPr>
  </w:style>
  <w:style w:type="paragraph" w:styleId="IntenseQuote">
    <w:name w:val="Intense Quote"/>
    <w:basedOn w:val="Normal"/>
    <w:next w:val="Normal"/>
    <w:link w:val="IntenseQuoteChar"/>
    <w:uiPriority w:val="30"/>
    <w:qFormat/>
    <w:rsid w:val="00277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76FE"/>
    <w:rPr>
      <w:i/>
      <w:iCs/>
      <w:color w:val="0F4761" w:themeColor="accent1" w:themeShade="BF"/>
    </w:rPr>
  </w:style>
  <w:style w:type="character" w:styleId="IntenseReference">
    <w:name w:val="Intense Reference"/>
    <w:basedOn w:val="DefaultParagraphFont"/>
    <w:uiPriority w:val="32"/>
    <w:qFormat/>
    <w:rsid w:val="002776FE"/>
    <w:rPr>
      <w:b/>
      <w:bCs/>
      <w:smallCaps/>
      <w:color w:val="0F4761" w:themeColor="accent1" w:themeShade="BF"/>
      <w:spacing w:val="5"/>
    </w:rPr>
  </w:style>
  <w:style w:type="character" w:styleId="Hyperlink">
    <w:name w:val="Hyperlink"/>
    <w:basedOn w:val="DefaultParagraphFont"/>
    <w:uiPriority w:val="99"/>
    <w:unhideWhenUsed/>
    <w:rsid w:val="002776FE"/>
    <w:rPr>
      <w:color w:val="467886" w:themeColor="hyperlink"/>
      <w:u w:val="single"/>
    </w:rPr>
  </w:style>
  <w:style w:type="character" w:styleId="UnresolvedMention">
    <w:name w:val="Unresolved Mention"/>
    <w:basedOn w:val="DefaultParagraphFont"/>
    <w:uiPriority w:val="99"/>
    <w:semiHidden/>
    <w:unhideWhenUsed/>
    <w:rsid w:val="002776FE"/>
    <w:rPr>
      <w:color w:val="605E5C"/>
      <w:shd w:val="clear" w:color="auto" w:fill="E1DFDD"/>
    </w:rPr>
  </w:style>
  <w:style w:type="character" w:styleId="FollowedHyperlink">
    <w:name w:val="FollowedHyperlink"/>
    <w:basedOn w:val="DefaultParagraphFont"/>
    <w:uiPriority w:val="99"/>
    <w:semiHidden/>
    <w:unhideWhenUsed/>
    <w:rsid w:val="002776FE"/>
    <w:rPr>
      <w:color w:val="96607D" w:themeColor="followedHyperlink"/>
      <w:u w:val="single"/>
    </w:rPr>
  </w:style>
  <w:style w:type="character" w:styleId="CommentReference">
    <w:name w:val="annotation reference"/>
    <w:basedOn w:val="DefaultParagraphFont"/>
    <w:uiPriority w:val="99"/>
    <w:semiHidden/>
    <w:unhideWhenUsed/>
    <w:rsid w:val="007A2359"/>
    <w:rPr>
      <w:sz w:val="16"/>
      <w:szCs w:val="16"/>
    </w:rPr>
  </w:style>
  <w:style w:type="paragraph" w:styleId="CommentText">
    <w:name w:val="annotation text"/>
    <w:basedOn w:val="Normal"/>
    <w:link w:val="CommentTextChar"/>
    <w:uiPriority w:val="99"/>
    <w:unhideWhenUsed/>
    <w:rsid w:val="007A2359"/>
    <w:pPr>
      <w:spacing w:line="240" w:lineRule="auto"/>
    </w:pPr>
    <w:rPr>
      <w:sz w:val="20"/>
      <w:szCs w:val="20"/>
    </w:rPr>
  </w:style>
  <w:style w:type="character" w:customStyle="1" w:styleId="CommentTextChar">
    <w:name w:val="Comment Text Char"/>
    <w:basedOn w:val="DefaultParagraphFont"/>
    <w:link w:val="CommentText"/>
    <w:uiPriority w:val="99"/>
    <w:rsid w:val="007A2359"/>
    <w:rPr>
      <w:sz w:val="20"/>
      <w:szCs w:val="20"/>
    </w:rPr>
  </w:style>
  <w:style w:type="paragraph" w:styleId="CommentSubject">
    <w:name w:val="annotation subject"/>
    <w:basedOn w:val="CommentText"/>
    <w:next w:val="CommentText"/>
    <w:link w:val="CommentSubjectChar"/>
    <w:uiPriority w:val="99"/>
    <w:semiHidden/>
    <w:unhideWhenUsed/>
    <w:rsid w:val="007A2359"/>
    <w:rPr>
      <w:b/>
      <w:bCs/>
    </w:rPr>
  </w:style>
  <w:style w:type="character" w:customStyle="1" w:styleId="CommentSubjectChar">
    <w:name w:val="Comment Subject Char"/>
    <w:basedOn w:val="CommentTextChar"/>
    <w:link w:val="CommentSubject"/>
    <w:uiPriority w:val="99"/>
    <w:semiHidden/>
    <w:rsid w:val="007A2359"/>
    <w:rPr>
      <w:b/>
      <w:bCs/>
      <w:sz w:val="20"/>
      <w:szCs w:val="20"/>
    </w:rPr>
  </w:style>
  <w:style w:type="paragraph" w:styleId="Revision">
    <w:name w:val="Revision"/>
    <w:hidden/>
    <w:uiPriority w:val="99"/>
    <w:semiHidden/>
    <w:rsid w:val="007F2144"/>
    <w:pPr>
      <w:spacing w:after="0" w:line="240" w:lineRule="auto"/>
    </w:pPr>
  </w:style>
  <w:style w:type="paragraph" w:styleId="Header">
    <w:name w:val="header"/>
    <w:basedOn w:val="Normal"/>
    <w:link w:val="HeaderChar"/>
    <w:uiPriority w:val="99"/>
    <w:unhideWhenUsed/>
    <w:rsid w:val="00672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615"/>
  </w:style>
  <w:style w:type="paragraph" w:styleId="Footer">
    <w:name w:val="footer"/>
    <w:basedOn w:val="Normal"/>
    <w:link w:val="FooterChar"/>
    <w:uiPriority w:val="99"/>
    <w:unhideWhenUsed/>
    <w:rsid w:val="00672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615"/>
  </w:style>
  <w:style w:type="character" w:styleId="Strong">
    <w:name w:val="Strong"/>
    <w:basedOn w:val="DefaultParagraphFont"/>
    <w:uiPriority w:val="22"/>
    <w:qFormat/>
    <w:rsid w:val="00C03F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event@hants.gov.uk" TargetMode="External"/><Relationship Id="rId18" Type="http://schemas.openxmlformats.org/officeDocument/2006/relationships/hyperlink" Target="https://report-extremism.education.gov.uk/" TargetMode="External"/><Relationship Id="rId26" Type="http://schemas.openxmlformats.org/officeDocument/2006/relationships/hyperlink" Target="https://www.youtube.com/watch?v=Otc2eaRY32s" TargetMode="External"/><Relationship Id="rId39" Type="http://schemas.openxmlformats.org/officeDocument/2006/relationships/footer" Target="footer1.xml"/><Relationship Id="rId21" Type="http://schemas.openxmlformats.org/officeDocument/2006/relationships/hyperlink" Target="https://www.support-people-susceptible-to-radicalisation.service.gov.uk/" TargetMode="External"/><Relationship Id="rId34" Type="http://schemas.openxmlformats.org/officeDocument/2006/relationships/hyperlink" Target="https://www.gov.uk/guidance/get-help-if-youre-worried-about-someone-being-radicalised"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ants.gov.uk/socialcareandhealth/adultsocialcare" TargetMode="External"/><Relationship Id="rId20" Type="http://schemas.openxmlformats.org/officeDocument/2006/relationships/hyperlink" Target="https://www.gov.uk/guidance/regional-prevent-education-coordinators" TargetMode="External"/><Relationship Id="rId29" Type="http://schemas.openxmlformats.org/officeDocument/2006/relationships/hyperlink" Target="https://www.gov.uk/government/publications/key-principles-of-prevent"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prevent-duty-guidance" TargetMode="External"/><Relationship Id="rId24" Type="http://schemas.openxmlformats.org/officeDocument/2006/relationships/hyperlink" Target="https://www.educateagainsthate.com/" TargetMode="External"/><Relationship Id="rId32" Type="http://schemas.openxmlformats.org/officeDocument/2006/relationships/hyperlink" Target="https://www.gov.uk/government/publications/counter-terrorism-strategy-contest-2018"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ants.gov.uk/socialcareandhealth/childrenandfamilies" TargetMode="External"/><Relationship Id="rId23" Type="http://schemas.openxmlformats.org/officeDocument/2006/relationships/hyperlink" Target="https://www.gov.uk/government/publications/the-prevent-duty-safeguarding-learners-vulnerable-to-radicalisation/managing-risk-of-radicalisation-in-your-education-setting" TargetMode="External"/><Relationship Id="rId28" Type="http://schemas.openxmlformats.org/officeDocument/2006/relationships/hyperlink" Target="https://www.gov.uk/government/publications/prevent-duty-guidance" TargetMode="External"/><Relationship Id="rId36" Type="http://schemas.openxmlformats.org/officeDocument/2006/relationships/hyperlink" Target="https://www.educateagainsthate.com/resources/the-prevent-duty-the-role-of-education-in-safeguarding-learners-from-radicalisation/" TargetMode="External"/><Relationship Id="rId10" Type="http://schemas.openxmlformats.org/officeDocument/2006/relationships/endnotes" Target="endnotes.xml"/><Relationship Id="rId19" Type="http://schemas.openxmlformats.org/officeDocument/2006/relationships/hyperlink" Target="https://www.gov.uk/guidance/get-help-if-youre-worried-about-someone-being-radicalised" TargetMode="External"/><Relationship Id="rId31" Type="http://schemas.openxmlformats.org/officeDocument/2006/relationships/hyperlink" Target="https://www.support-people-vulnerable-to-radicalisation.service.gov.uk/"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03005551384" TargetMode="External"/><Relationship Id="rId22" Type="http://schemas.openxmlformats.org/officeDocument/2006/relationships/hyperlink" Target="https://www.gov.uk/guidance/regional-prevent-education-coordinators" TargetMode="External"/><Relationship Id="rId27" Type="http://schemas.openxmlformats.org/officeDocument/2006/relationships/hyperlink" Target="https://www.support-people-vulnerable-to-radicalisation.service.gov.uk/" TargetMode="External"/><Relationship Id="rId30" Type="http://schemas.openxmlformats.org/officeDocument/2006/relationships/hyperlink" Target="https://www.gov.uk/government/publications/channel-and-prevent-multi-agency-panel-pmap-guidance" TargetMode="External"/><Relationship Id="rId35" Type="http://schemas.openxmlformats.org/officeDocument/2006/relationships/hyperlink" Target="https://www.gov.uk/report-terrorism"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hants.gov.uk/community/prevent/report-prevent-concern" TargetMode="External"/><Relationship Id="rId17" Type="http://schemas.openxmlformats.org/officeDocument/2006/relationships/hyperlink" Target="https://www.hants.gov.uk/community/prevent" TargetMode="External"/><Relationship Id="rId25" Type="http://schemas.openxmlformats.org/officeDocument/2006/relationships/hyperlink" Target="https://www.educateagainsthate.com/" TargetMode="External"/><Relationship Id="rId33" Type="http://schemas.openxmlformats.org/officeDocument/2006/relationships/hyperlink" Target="https://www.educateagainsthate.com/" TargetMode="External"/><Relationship Id="rId38"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225</Value>
      <Value>4</Value>
      <Value>2</Value>
      <Value>1</Value>
    </TaxCatchAll>
    <lcf76f155ced4ddcb4097134ff3c332f xmlns="7bd1c14a-3f9c-40cd-b662-e86a18d5635c">
      <Terms xmlns="http://schemas.microsoft.com/office/infopath/2007/PartnerControls"/>
    </lcf76f155ced4ddcb4097134ff3c332f>
    <WelshStatus xmlns="7bd1c14a-3f9c-40cd-b662-e86a18d5635c" xsi:nil="true"/>
    <Live_x0020_on_x0020_GOV_x002e_UK_x003f_ xmlns="7bd1c14a-3f9c-40cd-b662-e86a18d5635c">true</Live_x0020_on_x0020_GOV_x002e_UK_x003f_>
    <Course xmlns="7bd1c14a-3f9c-40cd-b662-e86a18d5635c" xsi:nil="true"/>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Policy – Significant</TermName>
          <TermId xmlns="http://schemas.microsoft.com/office/infopath/2007/PartnerControls">b8faeb8d-1a87-44bd-8153-bff3c10363ae</TermId>
        </TermInfo>
      </Terms>
    </n7493b4506bf40e28c373b1e51a33445>
    <EnglishStatus xmlns="7bd1c14a-3f9c-40cd-b662-e86a18d5635c" xsi:nil="true"/>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true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Chapter xmlns="7bd1c14a-3f9c-40cd-b662-e86a18d5635c" xsi:nil="true"/>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Prevent Delivery Programme (A)</TermName>
          <TermId xmlns="http://schemas.microsoft.com/office/infopath/2007/PartnerControls">40feca93-013a-410a-9a56-75b4be70acbe</TermId>
        </TermInfo>
      </Terms>
    </jb5e598af17141539648acf311d7477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HO document" ma:contentTypeID="0x010100A5BF1C78D9F64B679A5EBDE1C6598EBC0100428B051909240146B9D048D943F3C69C" ma:contentTypeVersion="28" ma:contentTypeDescription="Create a new document." ma:contentTypeScope="" ma:versionID="d652a518500534ffdc122074c0d45375">
  <xsd:schema xmlns:xsd="http://www.w3.org/2001/XMLSchema" xmlns:xs="http://www.w3.org/2001/XMLSchema" xmlns:p="http://schemas.microsoft.com/office/2006/metadata/properties" xmlns:ns2="4e9417ab-6472-4075-af16-7dc6074df91e" xmlns:ns3="7bd1c14a-3f9c-40cd-b662-e86a18d5635c" xmlns:ns4="b2c90834-a3f4-4c93-8982-c41b186f178b" targetNamespace="http://schemas.microsoft.com/office/2006/metadata/properties" ma:root="true" ma:fieldsID="59ebcde407bb888c67e02c4698a1632e" ns2:_="" ns3:_="" ns4:_="">
    <xsd:import namespace="4e9417ab-6472-4075-af16-7dc6074df91e"/>
    <xsd:import namespace="7bd1c14a-3f9c-40cd-b662-e86a18d5635c"/>
    <xsd:import namespace="b2c90834-a3f4-4c93-8982-c41b186f178b"/>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3:Course" minOccurs="0"/>
                <xsd:element ref="ns3:WelshStatus" minOccurs="0"/>
                <xsd:element ref="ns3:EnglishStatus" minOccurs="0"/>
                <xsd:element ref="ns3:Chapter" minOccurs="0"/>
                <xsd:element ref="ns3:Live_x0020_on_x0020_GOV_x002e_UK_x003f_"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184dc56-68a2-469a-80a3-34ae17833b3e}" ma:internalName="TaxCatchAll" ma:showField="CatchAllData" ma:web="b2c90834-a3f4-4c93-8982-c41b186f17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184dc56-68a2-469a-80a3-34ae17833b3e}" ma:internalName="TaxCatchAllLabel" ma:readOnly="true" ma:showField="CatchAllDataLabel" ma:web="b2c90834-a3f4-4c93-8982-c41b186f178b">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225;#Prevent Delivery Programme (A)|40feca93-013a-410a-9a56-75b4be70acbe"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olicy – Significant|b8faeb8d-1a87-44bd-8153-bff3c10363ae"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1"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bd1c14a-3f9c-40cd-b662-e86a18d5635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LengthInSeconds" ma:index="31" nillable="true" ma:displayName="Length (seconds)" ma:internalName="MediaLengthInSeconds" ma:readOnly="true">
      <xsd:simpleType>
        <xsd:restriction base="dms:Unknow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Course" ma:index="36" nillable="true" ma:displayName="Course" ma:format="Dropdown" ma:internalName="Course">
      <xsd:complexType>
        <xsd:complexContent>
          <xsd:extension base="dms:MultiChoice">
            <xsd:sequence>
              <xsd:element name="Value" maxOccurs="unbounded" minOccurs="0" nillable="true">
                <xsd:simpleType>
                  <xsd:restriction base="dms:Choice">
                    <xsd:enumeration value="Awareness"/>
                    <xsd:enumeration value="Referrals"/>
                    <xsd:enumeration value="Channel or PMAP"/>
                    <xsd:enumeration value="Refresher"/>
                    <xsd:enumeration value="Core"/>
                  </xsd:restriction>
                </xsd:simpleType>
              </xsd:element>
            </xsd:sequence>
          </xsd:extension>
        </xsd:complexContent>
      </xsd:complexType>
    </xsd:element>
    <xsd:element name="WelshStatus" ma:index="37" nillable="true" ma:displayName="Welsh" ma:description="Live - translation live&#10;&#10;Matches English - translation matches English in copydoc&#10;&#10;Translation needed - one or more sections need translation&#10;&#10;Outdated - Welsh translation outdated" ma:format="RadioButtons" ma:internalName="WelshStatus">
      <xsd:simpleType>
        <xsd:restriction base="dms:Choice">
          <xsd:enumeration value="Live"/>
          <xsd:enumeration value="Matches English"/>
          <xsd:enumeration value="Translation needed"/>
          <xsd:enumeration value="Outdated"/>
          <xsd:enumeration value="Pending Publish"/>
        </xsd:restriction>
      </xsd:simpleType>
    </xsd:element>
    <xsd:element name="EnglishStatus" ma:index="38" nillable="true" ma:displayName="English" ma:description="Live - the copy has been amended on CMS&#10;&#10;Draft - new copy that hasn't yet been put on CMS" ma:format="RadioButtons" ma:internalName="EnglishStatus">
      <xsd:simpleType>
        <xsd:restriction base="dms:Choice">
          <xsd:enumeration value="Live"/>
          <xsd:enumeration value="Awaiting sign off"/>
          <xsd:enumeration value="Draft"/>
          <xsd:enumeration value="Outdated"/>
        </xsd:restriction>
      </xsd:simpleType>
    </xsd:element>
    <xsd:element name="Chapter" ma:index="39" nillable="true" ma:displayName="Category" ma:format="Dropdown" ma:internalName="Chapter">
      <xsd:complexType>
        <xsd:complexContent>
          <xsd:extension base="dms:MultiChoice">
            <xsd:sequence>
              <xsd:element name="Value" maxOccurs="unbounded" minOccurs="0" nillable="true">
                <xsd:simpleType>
                  <xsd:restriction base="dms:Choice">
                    <xsd:enumeration value="Course content"/>
                    <xsd:enumeration value="Self-assessment"/>
                    <xsd:enumeration value="Survey"/>
                    <xsd:enumeration value="Next steps"/>
                    <xsd:enumeration value="Knowledge check"/>
                    <xsd:enumeration value="Summary"/>
                    <xsd:enumeration value="Certificate"/>
                    <xsd:enumeration value="Onboarding"/>
                    <xsd:enumeration value="Footer"/>
                    <xsd:enumeration value="Case study"/>
                    <xsd:enumeration value="Core"/>
                  </xsd:restriction>
                </xsd:simpleType>
              </xsd:element>
            </xsd:sequence>
          </xsd:extension>
        </xsd:complexContent>
      </xsd:complexType>
    </xsd:element>
    <xsd:element name="Live_x0020_on_x0020_GOV_x002e_UK_x003f_" ma:index="40" nillable="true" ma:displayName="Page live" ma:default="1" ma:description="Is the page live?" ma:format="Dropdown" ma:internalName="Live_x0020_on_x0020_GOV_x002e_UK_x003f_">
      <xsd:simpleType>
        <xsd:restriction base="dms:Boolean"/>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90834-a3f4-4c93-8982-c41b186f178b"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93e580ec-c125-41f3-a307-e1c841722a86" ContentTypeId="0x010100A5BF1C78D9F64B679A5EBDE1C6598EBC01" PreviousValue="false"/>
</file>

<file path=customXml/itemProps1.xml><?xml version="1.0" encoding="utf-8"?>
<ds:datastoreItem xmlns:ds="http://schemas.openxmlformats.org/officeDocument/2006/customXml" ds:itemID="{3F0DAEBF-F000-4965-BD1F-29A1A52A61BD}">
  <ds:schemaRefs>
    <ds:schemaRef ds:uri="http://schemas.microsoft.com/office/2006/metadata/properties"/>
    <ds:schemaRef ds:uri="http://schemas.microsoft.com/office/infopath/2007/PartnerControls"/>
    <ds:schemaRef ds:uri="4e9417ab-6472-4075-af16-7dc6074df91e"/>
    <ds:schemaRef ds:uri="7bd1c14a-3f9c-40cd-b662-e86a18d5635c"/>
  </ds:schemaRefs>
</ds:datastoreItem>
</file>

<file path=customXml/itemProps2.xml><?xml version="1.0" encoding="utf-8"?>
<ds:datastoreItem xmlns:ds="http://schemas.openxmlformats.org/officeDocument/2006/customXml" ds:itemID="{E45C06B9-C06A-4686-A42E-792772855B78}">
  <ds:schemaRefs>
    <ds:schemaRef ds:uri="http://schemas.microsoft.com/sharepoint/v3/contenttype/forms"/>
  </ds:schemaRefs>
</ds:datastoreItem>
</file>

<file path=customXml/itemProps3.xml><?xml version="1.0" encoding="utf-8"?>
<ds:datastoreItem xmlns:ds="http://schemas.openxmlformats.org/officeDocument/2006/customXml" ds:itemID="{0D2341C0-5352-49D6-B4C3-AE6D232CD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7bd1c14a-3f9c-40cd-b662-e86a18d5635c"/>
    <ds:schemaRef ds:uri="b2c90834-a3f4-4c93-8982-c41b186f1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F8E123-D689-452E-8EEC-6C646D09143F}">
  <ds:schemaRefs>
    <ds:schemaRef ds:uri="Microsoft.SharePoint.Taxonomy.ContentTypeSync"/>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Department for Education</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HALLIWELL, Kelly</dc:creator>
  <cp:keywords/>
  <dc:description/>
  <cp:lastModifiedBy>Baker, Katie</cp:lastModifiedBy>
  <cp:revision>24</cp:revision>
  <dcterms:created xsi:type="dcterms:W3CDTF">2026-08-05T10:29:00Z</dcterms:created>
  <dcterms:modified xsi:type="dcterms:W3CDTF">2026-08-05T10:47:00Z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4140791b,21bcd7c9,1ef5cf7e</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ClassificationContentMarkingFooterShapeIds">
    <vt:lpwstr>606b1bcd,6bd669fa,10d12d95</vt:lpwstr>
  </property>
  <property fmtid="{D5CDD505-2E9C-101B-9397-08002B2CF9AE}" pid="6" name="ClassificationContentMarkingFooterFontProps">
    <vt:lpwstr>#000000,11,Aptos</vt:lpwstr>
  </property>
  <property fmtid="{D5CDD505-2E9C-101B-9397-08002B2CF9AE}" pid="7" name="ClassificationContentMarkingFooterText">
    <vt:lpwstr>OFFICIAL</vt:lpwstr>
  </property>
  <property fmtid="{D5CDD505-2E9C-101B-9397-08002B2CF9AE}" pid="8" name="ContentTypeId">
    <vt:lpwstr>0x010100A5BF1C78D9F64B679A5EBDE1C6598EBC0100428B051909240146B9D048D943F3C69C</vt:lpwstr>
  </property>
  <property fmtid="{D5CDD505-2E9C-101B-9397-08002B2CF9AE}" pid="9" name="MediaServiceImageTags">
    <vt:lpwstr/>
  </property>
  <property fmtid="{D5CDD505-2E9C-101B-9397-08002B2CF9AE}" pid="10" name="HOCopyrightLevel">
    <vt:lpwstr>2;#Crown|69589897-2828-4761-976e-717fd8e631c9</vt:lpwstr>
  </property>
  <property fmtid="{D5CDD505-2E9C-101B-9397-08002B2CF9AE}" pid="11" name="HOGovernmentSecurityClassification">
    <vt:lpwstr>1;#Official|14c80daa-741b-422c-9722-f71693c9ede4</vt:lpwstr>
  </property>
  <property fmtid="{D5CDD505-2E9C-101B-9397-08002B2CF9AE}" pid="12" name="HOSiteType">
    <vt:lpwstr>4;#Policy – Significant|b8faeb8d-1a87-44bd-8153-bff3c10363ae</vt:lpwstr>
  </property>
  <property fmtid="{D5CDD505-2E9C-101B-9397-08002B2CF9AE}" pid="13" name="HOBusinessUnit">
    <vt:lpwstr>225;#Prevent Delivery Programme (A)|40feca93-013a-410a-9a56-75b4be70acbe</vt:lpwstr>
  </property>
  <property fmtid="{D5CDD505-2E9C-101B-9397-08002B2CF9AE}" pid="14" name="docLang">
    <vt:lpwstr>en</vt:lpwstr>
  </property>
</Properties>
</file>