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40DC4" w14:textId="77777777" w:rsidR="00DA2B64" w:rsidRDefault="0090607E" w:rsidP="00DA2B64">
      <w:pPr>
        <w:shd w:val="clear" w:color="auto" w:fill="FFFFFF"/>
        <w:rPr>
          <w:rFonts w:cs="Arial"/>
          <w:b/>
          <w:sz w:val="36"/>
          <w:szCs w:val="36"/>
        </w:rPr>
      </w:pPr>
      <w:r>
        <w:rPr>
          <w:noProof/>
        </w:rPr>
        <w:drawing>
          <wp:anchor distT="0" distB="0" distL="114300" distR="114300" simplePos="0" relativeHeight="251658240" behindDoc="1" locked="0" layoutInCell="1" allowOverlap="1" wp14:anchorId="1B700FE7" wp14:editId="6B1B25CE">
            <wp:simplePos x="0" y="0"/>
            <wp:positionH relativeFrom="margin">
              <wp:align>left</wp:align>
            </wp:positionH>
            <wp:positionV relativeFrom="paragraph">
              <wp:posOffset>0</wp:posOffset>
            </wp:positionV>
            <wp:extent cx="841375" cy="891540"/>
            <wp:effectExtent l="0" t="0" r="0" b="3810"/>
            <wp:wrapTight wrapText="bothSides">
              <wp:wrapPolygon edited="0">
                <wp:start x="0" y="0"/>
                <wp:lineTo x="0" y="21231"/>
                <wp:lineTo x="21029" y="21231"/>
                <wp:lineTo x="21029" y="0"/>
                <wp:lineTo x="0" y="0"/>
              </wp:wrapPolygon>
            </wp:wrapTight>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444" w:rsidRPr="00A67CC0">
        <w:rPr>
          <w:rFonts w:cs="Arial"/>
          <w:b/>
          <w:sz w:val="22"/>
          <w:szCs w:val="22"/>
        </w:rPr>
        <w:t xml:space="preserve"> </w:t>
      </w:r>
      <w:r w:rsidR="00691B8B" w:rsidRPr="00A67CC0">
        <w:rPr>
          <w:rFonts w:cs="Arial"/>
          <w:b/>
          <w:sz w:val="36"/>
          <w:szCs w:val="36"/>
        </w:rPr>
        <w:t xml:space="preserve">SELF-EVALUATION </w:t>
      </w:r>
      <w:r w:rsidR="00D07A29" w:rsidRPr="00A67CC0">
        <w:rPr>
          <w:rFonts w:cs="Arial"/>
          <w:b/>
          <w:sz w:val="36"/>
          <w:szCs w:val="36"/>
        </w:rPr>
        <w:t>TOOL</w:t>
      </w:r>
      <w:r w:rsidR="00691B8B" w:rsidRPr="00A67CC0">
        <w:rPr>
          <w:rFonts w:cs="Arial"/>
          <w:b/>
          <w:sz w:val="36"/>
          <w:szCs w:val="36"/>
        </w:rPr>
        <w:t xml:space="preserve"> FOR </w:t>
      </w:r>
    </w:p>
    <w:p w14:paraId="2991C1A4" w14:textId="50879F38" w:rsidR="007A1711" w:rsidRPr="00A67CC0" w:rsidRDefault="00691B8B" w:rsidP="00DA2B64">
      <w:pPr>
        <w:shd w:val="clear" w:color="auto" w:fill="FFFFFF"/>
        <w:rPr>
          <w:rFonts w:cs="Arial"/>
          <w:b/>
          <w:sz w:val="36"/>
          <w:szCs w:val="36"/>
        </w:rPr>
      </w:pPr>
      <w:r w:rsidRPr="00A67CC0">
        <w:rPr>
          <w:rFonts w:cs="Arial"/>
          <w:b/>
          <w:sz w:val="36"/>
          <w:szCs w:val="36"/>
        </w:rPr>
        <w:t>EQUALITY</w:t>
      </w:r>
      <w:r w:rsidR="00EF2444" w:rsidRPr="00A67CC0">
        <w:rPr>
          <w:rFonts w:cs="Arial"/>
          <w:b/>
          <w:sz w:val="36"/>
          <w:szCs w:val="36"/>
        </w:rPr>
        <w:t xml:space="preserve"> AND DIVERSITY</w:t>
      </w:r>
    </w:p>
    <w:p w14:paraId="57BE70F1" w14:textId="77777777" w:rsidR="001D542A" w:rsidRPr="00A67CC0" w:rsidRDefault="001D542A" w:rsidP="00C70222">
      <w:pPr>
        <w:shd w:val="clear" w:color="auto" w:fill="FFFFFF"/>
        <w:jc w:val="center"/>
        <w:rPr>
          <w:rFonts w:cs="Arial"/>
          <w:b/>
          <w:bCs/>
          <w:sz w:val="22"/>
          <w:szCs w:val="22"/>
        </w:rPr>
      </w:pPr>
    </w:p>
    <w:p w14:paraId="3225D989" w14:textId="77777777" w:rsidR="00222A18" w:rsidRPr="00A67CC0" w:rsidRDefault="003A6ACA" w:rsidP="00C70222">
      <w:pPr>
        <w:shd w:val="clear" w:color="auto" w:fill="FFFFFF"/>
        <w:jc w:val="center"/>
        <w:rPr>
          <w:rFonts w:cs="Arial"/>
          <w:b/>
          <w:bCs/>
          <w:sz w:val="22"/>
          <w:szCs w:val="22"/>
        </w:rPr>
      </w:pPr>
      <w:r w:rsidRPr="00A67CC0">
        <w:rPr>
          <w:rFonts w:cs="Arial"/>
          <w:b/>
          <w:bCs/>
          <w:sz w:val="22"/>
          <w:szCs w:val="22"/>
        </w:rPr>
        <w:t>Our shared vision is to make Hampshire an even better place where all children and young people</w:t>
      </w:r>
      <w:r w:rsidR="001C0C20" w:rsidRPr="00A67CC0">
        <w:rPr>
          <w:rFonts w:cs="Arial"/>
          <w:b/>
          <w:bCs/>
          <w:sz w:val="22"/>
          <w:szCs w:val="22"/>
        </w:rPr>
        <w:t>-including those who are vulnerable or disadvantaged-have the best possible start in life and are supported by the whole community to succeed.</w:t>
      </w:r>
    </w:p>
    <w:p w14:paraId="3FFFA884" w14:textId="1E16B138" w:rsidR="001D542A" w:rsidRPr="00A67CC0" w:rsidRDefault="001D542A" w:rsidP="00C70222">
      <w:pPr>
        <w:shd w:val="clear" w:color="auto" w:fill="FFFFFF"/>
        <w:jc w:val="center"/>
        <w:rPr>
          <w:rFonts w:cs="Arial"/>
          <w:b/>
          <w:bCs/>
          <w:sz w:val="22"/>
          <w:szCs w:val="22"/>
        </w:rPr>
      </w:pPr>
      <w:r w:rsidRPr="00A67CC0">
        <w:rPr>
          <w:rFonts w:cs="Arial"/>
          <w:b/>
          <w:bCs/>
          <w:sz w:val="22"/>
          <w:szCs w:val="22"/>
        </w:rPr>
        <w:t xml:space="preserve"> (The Hampshire Children and Young People’s Plan 20</w:t>
      </w:r>
      <w:r w:rsidR="00222A18" w:rsidRPr="00A67CC0">
        <w:rPr>
          <w:rFonts w:cs="Arial"/>
          <w:b/>
          <w:bCs/>
          <w:sz w:val="22"/>
          <w:szCs w:val="22"/>
        </w:rPr>
        <w:t>22</w:t>
      </w:r>
      <w:r w:rsidRPr="00A67CC0">
        <w:rPr>
          <w:rFonts w:cs="Arial"/>
          <w:b/>
          <w:bCs/>
          <w:sz w:val="22"/>
          <w:szCs w:val="22"/>
        </w:rPr>
        <w:t>-202</w:t>
      </w:r>
      <w:r w:rsidR="00222A18" w:rsidRPr="00A67CC0">
        <w:rPr>
          <w:rFonts w:cs="Arial"/>
          <w:b/>
          <w:bCs/>
          <w:sz w:val="22"/>
          <w:szCs w:val="22"/>
        </w:rPr>
        <w:t>5</w:t>
      </w:r>
      <w:r w:rsidRPr="00A67CC0">
        <w:rPr>
          <w:rFonts w:cs="Arial"/>
          <w:b/>
          <w:bCs/>
          <w:sz w:val="22"/>
          <w:szCs w:val="22"/>
        </w:rPr>
        <w:t>)</w:t>
      </w:r>
    </w:p>
    <w:p w14:paraId="4DF0970F" w14:textId="77777777" w:rsidR="007A1711" w:rsidRPr="00A67CC0" w:rsidRDefault="007A1711" w:rsidP="00C70222">
      <w:pPr>
        <w:shd w:val="clear" w:color="auto" w:fill="FFFFFF"/>
        <w:rPr>
          <w:rFonts w:cs="Arial"/>
          <w:bCs/>
          <w:sz w:val="22"/>
          <w:szCs w:val="22"/>
        </w:rPr>
      </w:pPr>
    </w:p>
    <w:p w14:paraId="21E002C0" w14:textId="77777777" w:rsidR="00B81E31" w:rsidRPr="00A67CC0" w:rsidRDefault="00812356" w:rsidP="00C70222">
      <w:pPr>
        <w:shd w:val="clear" w:color="auto" w:fill="FFFFFF"/>
        <w:rPr>
          <w:rFonts w:cs="Arial"/>
          <w:bCs/>
          <w:sz w:val="22"/>
          <w:szCs w:val="22"/>
        </w:rPr>
      </w:pPr>
      <w:r w:rsidRPr="00A67CC0">
        <w:rPr>
          <w:rFonts w:cs="Arial"/>
          <w:bCs/>
          <w:sz w:val="22"/>
          <w:szCs w:val="22"/>
        </w:rPr>
        <w:t>T</w:t>
      </w:r>
      <w:r w:rsidR="00B81E31" w:rsidRPr="00A67CC0">
        <w:rPr>
          <w:rFonts w:cs="Arial"/>
          <w:bCs/>
          <w:sz w:val="22"/>
          <w:szCs w:val="22"/>
        </w:rPr>
        <w:t xml:space="preserve">he aims of this self-evaluation framework </w:t>
      </w:r>
      <w:r w:rsidR="00882072" w:rsidRPr="00A67CC0">
        <w:rPr>
          <w:rFonts w:cs="Arial"/>
          <w:bCs/>
          <w:sz w:val="22"/>
          <w:szCs w:val="22"/>
        </w:rPr>
        <w:t>are</w:t>
      </w:r>
      <w:r w:rsidR="00B81E31" w:rsidRPr="00A67CC0">
        <w:rPr>
          <w:rFonts w:cs="Arial"/>
          <w:bCs/>
          <w:sz w:val="22"/>
          <w:szCs w:val="22"/>
        </w:rPr>
        <w:t xml:space="preserve"> to</w:t>
      </w:r>
      <w:r w:rsidRPr="00A67CC0">
        <w:rPr>
          <w:rFonts w:cs="Arial"/>
          <w:bCs/>
          <w:sz w:val="22"/>
          <w:szCs w:val="22"/>
        </w:rPr>
        <w:t xml:space="preserve"> support leaders to</w:t>
      </w:r>
      <w:r w:rsidR="00B81E31" w:rsidRPr="00A67CC0">
        <w:rPr>
          <w:rFonts w:cs="Arial"/>
          <w:bCs/>
          <w:sz w:val="22"/>
          <w:szCs w:val="22"/>
        </w:rPr>
        <w:t>:</w:t>
      </w:r>
    </w:p>
    <w:p w14:paraId="29D65399" w14:textId="135A0BAC" w:rsidR="00BD39B6" w:rsidRPr="002530D6" w:rsidRDefault="00BD39B6" w:rsidP="002530D6">
      <w:pPr>
        <w:numPr>
          <w:ilvl w:val="0"/>
          <w:numId w:val="32"/>
        </w:numPr>
        <w:shd w:val="clear" w:color="auto" w:fill="FFFFFF"/>
        <w:ind w:left="709" w:hanging="425"/>
        <w:rPr>
          <w:rFonts w:cs="Arial"/>
          <w:bCs/>
          <w:spacing w:val="-6"/>
          <w:sz w:val="22"/>
          <w:szCs w:val="22"/>
        </w:rPr>
      </w:pPr>
      <w:r w:rsidRPr="002530D6">
        <w:rPr>
          <w:rFonts w:cs="Arial"/>
          <w:bCs/>
          <w:spacing w:val="-6"/>
          <w:sz w:val="22"/>
          <w:szCs w:val="22"/>
        </w:rPr>
        <w:t xml:space="preserve">fulfil their statutory duties under the Equality Act 2010, the Public Sector Equality Duty and the Human Rights Act 1998, and evidence this to </w:t>
      </w:r>
      <w:r w:rsidR="00384A5A" w:rsidRPr="002530D6">
        <w:rPr>
          <w:rFonts w:cs="Arial"/>
          <w:bCs/>
          <w:spacing w:val="-6"/>
          <w:sz w:val="22"/>
          <w:szCs w:val="22"/>
        </w:rPr>
        <w:t>Ofsted.</w:t>
      </w:r>
    </w:p>
    <w:p w14:paraId="1E51D1E0" w14:textId="625FD6B5" w:rsidR="00B81E31" w:rsidRPr="00A67CC0" w:rsidRDefault="00BD39B6" w:rsidP="002530D6">
      <w:pPr>
        <w:numPr>
          <w:ilvl w:val="0"/>
          <w:numId w:val="32"/>
        </w:numPr>
        <w:shd w:val="clear" w:color="auto" w:fill="FFFFFF"/>
        <w:ind w:left="709" w:hanging="425"/>
        <w:rPr>
          <w:rFonts w:cs="Arial"/>
          <w:bCs/>
          <w:sz w:val="22"/>
          <w:szCs w:val="22"/>
        </w:rPr>
      </w:pPr>
      <w:r w:rsidRPr="00A67CC0">
        <w:rPr>
          <w:rFonts w:cs="Arial"/>
          <w:bCs/>
          <w:sz w:val="22"/>
          <w:szCs w:val="22"/>
        </w:rPr>
        <w:t>i</w:t>
      </w:r>
      <w:r w:rsidR="00812356" w:rsidRPr="00A67CC0">
        <w:rPr>
          <w:rFonts w:cs="Arial"/>
          <w:bCs/>
          <w:sz w:val="22"/>
          <w:szCs w:val="22"/>
        </w:rPr>
        <w:t>dentify</w:t>
      </w:r>
      <w:r w:rsidR="00B81E31" w:rsidRPr="00A67CC0">
        <w:rPr>
          <w:rFonts w:cs="Arial"/>
          <w:bCs/>
          <w:sz w:val="22"/>
          <w:szCs w:val="22"/>
        </w:rPr>
        <w:t xml:space="preserve"> areas of good practice relating to equality and </w:t>
      </w:r>
      <w:r w:rsidR="00384A5A" w:rsidRPr="00A67CC0">
        <w:rPr>
          <w:rFonts w:cs="Arial"/>
          <w:bCs/>
          <w:sz w:val="22"/>
          <w:szCs w:val="22"/>
        </w:rPr>
        <w:t>diversity.</w:t>
      </w:r>
    </w:p>
    <w:p w14:paraId="43ED482E" w14:textId="007E8F38" w:rsidR="00F93154" w:rsidRPr="00A67CC0" w:rsidRDefault="00BD39B6" w:rsidP="002530D6">
      <w:pPr>
        <w:numPr>
          <w:ilvl w:val="0"/>
          <w:numId w:val="32"/>
        </w:numPr>
        <w:shd w:val="clear" w:color="auto" w:fill="FFFFFF"/>
        <w:ind w:left="709" w:hanging="425"/>
        <w:rPr>
          <w:rFonts w:cs="Arial"/>
          <w:bCs/>
          <w:sz w:val="22"/>
          <w:szCs w:val="22"/>
        </w:rPr>
      </w:pPr>
      <w:r w:rsidRPr="00A67CC0">
        <w:rPr>
          <w:rFonts w:cs="Arial"/>
          <w:bCs/>
          <w:sz w:val="22"/>
          <w:szCs w:val="22"/>
        </w:rPr>
        <w:t>i</w:t>
      </w:r>
      <w:r w:rsidR="00812356" w:rsidRPr="00A67CC0">
        <w:rPr>
          <w:rFonts w:cs="Arial"/>
          <w:bCs/>
          <w:sz w:val="22"/>
          <w:szCs w:val="22"/>
        </w:rPr>
        <w:t xml:space="preserve">dentify </w:t>
      </w:r>
      <w:r w:rsidR="00F93154" w:rsidRPr="00A67CC0">
        <w:rPr>
          <w:rFonts w:cs="Arial"/>
          <w:bCs/>
          <w:sz w:val="22"/>
          <w:szCs w:val="22"/>
        </w:rPr>
        <w:t xml:space="preserve">areas </w:t>
      </w:r>
      <w:r w:rsidR="00EA146E" w:rsidRPr="00A67CC0">
        <w:rPr>
          <w:rFonts w:cs="Arial"/>
          <w:bCs/>
          <w:sz w:val="22"/>
          <w:szCs w:val="22"/>
        </w:rPr>
        <w:t>that require more development</w:t>
      </w:r>
      <w:r w:rsidR="00812356" w:rsidRPr="00A67CC0">
        <w:rPr>
          <w:rFonts w:cs="Arial"/>
          <w:bCs/>
          <w:sz w:val="22"/>
          <w:szCs w:val="22"/>
        </w:rPr>
        <w:t xml:space="preserve"> (</w:t>
      </w:r>
      <w:r w:rsidR="002D5AB5" w:rsidRPr="00A67CC0">
        <w:rPr>
          <w:rFonts w:cs="Arial"/>
          <w:bCs/>
          <w:sz w:val="22"/>
          <w:szCs w:val="22"/>
        </w:rPr>
        <w:t xml:space="preserve">helping </w:t>
      </w:r>
      <w:r w:rsidR="007A1711" w:rsidRPr="00A67CC0">
        <w:rPr>
          <w:rFonts w:cs="Arial"/>
          <w:bCs/>
          <w:sz w:val="22"/>
          <w:szCs w:val="22"/>
        </w:rPr>
        <w:t xml:space="preserve">to </w:t>
      </w:r>
      <w:r w:rsidR="00812356" w:rsidRPr="00A67CC0">
        <w:rPr>
          <w:rFonts w:cs="Arial"/>
          <w:bCs/>
          <w:sz w:val="22"/>
          <w:szCs w:val="22"/>
        </w:rPr>
        <w:t>inform a district action plan and training opportunities)</w:t>
      </w:r>
    </w:p>
    <w:p w14:paraId="00F6E355" w14:textId="5F964D55" w:rsidR="00BD39B6" w:rsidRPr="00A67CC0" w:rsidRDefault="00BD39B6" w:rsidP="002530D6">
      <w:pPr>
        <w:pStyle w:val="bullet1"/>
      </w:pPr>
      <w:r w:rsidRPr="00A67CC0">
        <w:t>i</w:t>
      </w:r>
      <w:r w:rsidR="00812356" w:rsidRPr="00A67CC0">
        <w:t>dentify</w:t>
      </w:r>
      <w:r w:rsidR="00EA146E" w:rsidRPr="00A67CC0">
        <w:t xml:space="preserve"> </w:t>
      </w:r>
      <w:r w:rsidR="00812356" w:rsidRPr="00A67CC0">
        <w:t xml:space="preserve">where aspects of the school’s provision are not adequately meeting the needs of </w:t>
      </w:r>
      <w:r w:rsidR="00384A5A" w:rsidRPr="00A67CC0">
        <w:t>individuals</w:t>
      </w:r>
      <w:r w:rsidR="007A1711" w:rsidRPr="00A67CC0">
        <w:t xml:space="preserve"> or</w:t>
      </w:r>
      <w:r w:rsidR="00812356" w:rsidRPr="00A67CC0">
        <w:t xml:space="preserve"> groups of the community (pupils, </w:t>
      </w:r>
      <w:r w:rsidR="00384A5A" w:rsidRPr="00A67CC0">
        <w:t>staff,</w:t>
      </w:r>
      <w:r w:rsidR="00812356" w:rsidRPr="00A67CC0">
        <w:t xml:space="preserve"> or parents)</w:t>
      </w:r>
      <w:r w:rsidR="007A1711" w:rsidRPr="00A67CC0">
        <w:t>.</w:t>
      </w:r>
    </w:p>
    <w:p w14:paraId="1A7BE675" w14:textId="77777777" w:rsidR="000168D9" w:rsidRPr="00B71131" w:rsidRDefault="000168D9" w:rsidP="00C70222">
      <w:pPr>
        <w:shd w:val="clear" w:color="auto" w:fill="FFFFFF"/>
        <w:ind w:left="50"/>
        <w:rPr>
          <w:rFonts w:cs="Arial"/>
          <w:bCs/>
          <w:sz w:val="18"/>
          <w:szCs w:val="18"/>
        </w:rPr>
      </w:pPr>
    </w:p>
    <w:p w14:paraId="1E44E149" w14:textId="77777777" w:rsidR="002D5AB5" w:rsidRPr="00A67CC0" w:rsidRDefault="002D5AB5" w:rsidP="00C70222">
      <w:pPr>
        <w:shd w:val="clear" w:color="auto" w:fill="FFFFFF"/>
        <w:rPr>
          <w:rFonts w:cs="Arial"/>
          <w:bCs/>
          <w:sz w:val="22"/>
          <w:szCs w:val="22"/>
        </w:rPr>
      </w:pPr>
      <w:r w:rsidRPr="00A67CC0">
        <w:rPr>
          <w:rFonts w:cs="Arial"/>
          <w:bCs/>
          <w:sz w:val="22"/>
          <w:szCs w:val="22"/>
        </w:rPr>
        <w:t>This</w:t>
      </w:r>
      <w:r w:rsidR="00882072" w:rsidRPr="00A67CC0">
        <w:rPr>
          <w:rFonts w:cs="Arial"/>
          <w:bCs/>
          <w:sz w:val="22"/>
          <w:szCs w:val="22"/>
        </w:rPr>
        <w:t xml:space="preserve"> self</w:t>
      </w:r>
      <w:r w:rsidR="001E3454" w:rsidRPr="00A67CC0">
        <w:rPr>
          <w:rFonts w:cs="Arial"/>
          <w:bCs/>
          <w:sz w:val="22"/>
          <w:szCs w:val="22"/>
        </w:rPr>
        <w:t>-</w:t>
      </w:r>
      <w:r w:rsidR="00882072" w:rsidRPr="00A67CC0">
        <w:rPr>
          <w:rFonts w:cs="Arial"/>
          <w:bCs/>
          <w:sz w:val="22"/>
          <w:szCs w:val="22"/>
        </w:rPr>
        <w:t xml:space="preserve"> evaluation tool</w:t>
      </w:r>
      <w:r w:rsidRPr="00A67CC0">
        <w:rPr>
          <w:rFonts w:cs="Arial"/>
          <w:bCs/>
          <w:sz w:val="22"/>
          <w:szCs w:val="22"/>
        </w:rPr>
        <w:t xml:space="preserve"> has been written with reference to: The Equality Framework for Local Government 2020, Hampshire’s audit tool for SMSC, The NEU Framework for adopting an anti-racist approach, The Equality Framework produced by Essex County Council, Hampshire’s Self-Assessment Tool for Rights Respecting Education.</w:t>
      </w:r>
    </w:p>
    <w:p w14:paraId="53837723" w14:textId="77777777" w:rsidR="00882072" w:rsidRPr="00B71131" w:rsidRDefault="00882072" w:rsidP="00C70222">
      <w:pPr>
        <w:shd w:val="clear" w:color="auto" w:fill="FFFFFF"/>
        <w:rPr>
          <w:rFonts w:cs="Arial"/>
          <w:bCs/>
          <w:sz w:val="18"/>
          <w:szCs w:val="18"/>
        </w:rPr>
      </w:pPr>
    </w:p>
    <w:p w14:paraId="21827C7A" w14:textId="5999C18E" w:rsidR="00053D05" w:rsidRPr="00A67CC0" w:rsidRDefault="007A1711" w:rsidP="00C70222">
      <w:pPr>
        <w:shd w:val="clear" w:color="auto" w:fill="FFFFFF"/>
        <w:rPr>
          <w:rFonts w:cs="Arial"/>
          <w:bCs/>
          <w:sz w:val="22"/>
          <w:szCs w:val="22"/>
        </w:rPr>
      </w:pPr>
      <w:r w:rsidRPr="00A67CC0">
        <w:rPr>
          <w:rFonts w:cs="Arial"/>
          <w:bCs/>
          <w:sz w:val="22"/>
          <w:szCs w:val="22"/>
        </w:rPr>
        <w:t>The framework consists of the following focus areas:</w:t>
      </w:r>
    </w:p>
    <w:p w14:paraId="25EE17D5"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Leadership and Management</w:t>
      </w:r>
    </w:p>
    <w:p w14:paraId="3A15131B"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Inclusion and Belonging</w:t>
      </w:r>
    </w:p>
    <w:p w14:paraId="558ACCA6"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The Curriculum</w:t>
      </w:r>
    </w:p>
    <w:p w14:paraId="48D9CDFA"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Teaching and Learning</w:t>
      </w:r>
    </w:p>
    <w:p w14:paraId="66BFC935" w14:textId="7779DF14"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Participation</w:t>
      </w:r>
      <w:r w:rsidR="001B2554" w:rsidRPr="00A67CC0">
        <w:rPr>
          <w:rFonts w:cs="Arial"/>
          <w:bCs/>
          <w:sz w:val="22"/>
          <w:szCs w:val="22"/>
        </w:rPr>
        <w:t xml:space="preserve"> and</w:t>
      </w:r>
      <w:r w:rsidR="003A0BD2" w:rsidRPr="00A67CC0">
        <w:rPr>
          <w:rFonts w:cs="Arial"/>
          <w:bCs/>
          <w:sz w:val="22"/>
          <w:szCs w:val="22"/>
        </w:rPr>
        <w:t xml:space="preserve"> Pupil Voice </w:t>
      </w:r>
    </w:p>
    <w:p w14:paraId="6696EAD7"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Prejudicial Language and Behaviour</w:t>
      </w:r>
    </w:p>
    <w:p w14:paraId="46BC2C39"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The Environment</w:t>
      </w:r>
    </w:p>
    <w:p w14:paraId="3BF952AF" w14:textId="77777777" w:rsidR="007A1711" w:rsidRPr="00A67CC0" w:rsidRDefault="007A1711" w:rsidP="00C70222">
      <w:pPr>
        <w:numPr>
          <w:ilvl w:val="0"/>
          <w:numId w:val="15"/>
        </w:numPr>
        <w:shd w:val="clear" w:color="auto" w:fill="FFFFFF"/>
        <w:rPr>
          <w:rFonts w:cs="Arial"/>
          <w:bCs/>
          <w:sz w:val="22"/>
          <w:szCs w:val="22"/>
        </w:rPr>
      </w:pPr>
      <w:r w:rsidRPr="00A67CC0">
        <w:rPr>
          <w:rFonts w:cs="Arial"/>
          <w:bCs/>
          <w:sz w:val="22"/>
          <w:szCs w:val="22"/>
        </w:rPr>
        <w:t>Engaging with parents/carers</w:t>
      </w:r>
    </w:p>
    <w:p w14:paraId="66E5E474" w14:textId="2BE292CA" w:rsidR="00812356" w:rsidRPr="00B71131" w:rsidRDefault="00812356" w:rsidP="00E50E79">
      <w:pPr>
        <w:shd w:val="clear" w:color="auto" w:fill="FFFFFF"/>
        <w:ind w:left="720"/>
        <w:rPr>
          <w:rFonts w:cs="Arial"/>
          <w:bCs/>
          <w:sz w:val="18"/>
          <w:szCs w:val="18"/>
        </w:rPr>
      </w:pPr>
    </w:p>
    <w:p w14:paraId="16B788D3" w14:textId="6EF91556" w:rsidR="002D5AB5" w:rsidRPr="00A67CC0" w:rsidRDefault="002D5AB5" w:rsidP="003C472C">
      <w:pPr>
        <w:shd w:val="clear" w:color="auto" w:fill="FFFFFF"/>
        <w:rPr>
          <w:rFonts w:cs="Arial"/>
          <w:b/>
          <w:i/>
          <w:iCs/>
          <w:sz w:val="22"/>
          <w:szCs w:val="22"/>
        </w:rPr>
      </w:pPr>
      <w:r w:rsidRPr="00681FA3">
        <w:rPr>
          <w:rFonts w:cs="Arial"/>
          <w:b/>
          <w:i/>
          <w:iCs/>
          <w:sz w:val="22"/>
          <w:szCs w:val="22"/>
        </w:rPr>
        <w:t>Through a focus on equality and diversity, incidences of discrimination and racism will reduc</w:t>
      </w:r>
      <w:r w:rsidR="00875D1B" w:rsidRPr="00681FA3">
        <w:rPr>
          <w:rFonts w:cs="Arial"/>
          <w:b/>
          <w:i/>
          <w:iCs/>
          <w:sz w:val="22"/>
          <w:szCs w:val="22"/>
        </w:rPr>
        <w:t>e</w:t>
      </w:r>
      <w:r w:rsidR="00E00D4D">
        <w:rPr>
          <w:rFonts w:cs="Arial"/>
          <w:b/>
          <w:i/>
          <w:iCs/>
          <w:sz w:val="22"/>
          <w:szCs w:val="22"/>
        </w:rPr>
        <w:t>,</w:t>
      </w:r>
      <w:r w:rsidR="00875D1B" w:rsidRPr="00681FA3">
        <w:rPr>
          <w:rFonts w:cs="Arial"/>
          <w:b/>
          <w:i/>
          <w:iCs/>
          <w:sz w:val="22"/>
          <w:szCs w:val="22"/>
        </w:rPr>
        <w:t xml:space="preserve"> and </w:t>
      </w:r>
      <w:r w:rsidR="00950076" w:rsidRPr="00681FA3">
        <w:rPr>
          <w:rFonts w:cs="Arial"/>
          <w:b/>
          <w:i/>
          <w:iCs/>
          <w:sz w:val="22"/>
          <w:szCs w:val="22"/>
        </w:rPr>
        <w:t>settings</w:t>
      </w:r>
      <w:r w:rsidRPr="00681FA3">
        <w:rPr>
          <w:rFonts w:cs="Arial"/>
          <w:b/>
          <w:i/>
          <w:iCs/>
          <w:sz w:val="22"/>
          <w:szCs w:val="22"/>
        </w:rPr>
        <w:t xml:space="preserve"> will develop further into places where people genuinely feel that they belong</w:t>
      </w:r>
      <w:r w:rsidR="00875D1B" w:rsidRPr="00681FA3">
        <w:rPr>
          <w:rFonts w:cs="Arial"/>
          <w:b/>
          <w:i/>
          <w:iCs/>
          <w:sz w:val="22"/>
          <w:szCs w:val="22"/>
        </w:rPr>
        <w:t xml:space="preserve">.  As </w:t>
      </w:r>
      <w:r w:rsidRPr="00681FA3">
        <w:rPr>
          <w:rFonts w:cs="Arial"/>
          <w:b/>
          <w:i/>
          <w:iCs/>
          <w:sz w:val="22"/>
          <w:szCs w:val="22"/>
        </w:rPr>
        <w:t xml:space="preserve">a result, </w:t>
      </w:r>
      <w:r w:rsidR="00BD39B6" w:rsidRPr="00681FA3">
        <w:rPr>
          <w:rFonts w:cs="Arial"/>
          <w:b/>
          <w:i/>
          <w:iCs/>
          <w:sz w:val="22"/>
          <w:szCs w:val="22"/>
        </w:rPr>
        <w:t xml:space="preserve">they will </w:t>
      </w:r>
      <w:r w:rsidRPr="00681FA3">
        <w:rPr>
          <w:rFonts w:cs="Arial"/>
          <w:b/>
          <w:i/>
          <w:iCs/>
          <w:sz w:val="22"/>
          <w:szCs w:val="22"/>
        </w:rPr>
        <w:t>develop a strong and positive sense of self.</w:t>
      </w:r>
      <w:r w:rsidRPr="00A67CC0">
        <w:rPr>
          <w:rFonts w:cs="Arial"/>
          <w:b/>
          <w:i/>
          <w:iCs/>
          <w:sz w:val="22"/>
          <w:szCs w:val="22"/>
        </w:rPr>
        <w:t xml:space="preserve">  </w:t>
      </w:r>
    </w:p>
    <w:p w14:paraId="1A08D1BC" w14:textId="77777777" w:rsidR="00107ACA" w:rsidRPr="00B71131" w:rsidRDefault="00107ACA" w:rsidP="002530D6">
      <w:pPr>
        <w:shd w:val="clear" w:color="auto" w:fill="FFFFFF"/>
        <w:rPr>
          <w:rFonts w:cs="Arial"/>
          <w:b/>
          <w:i/>
          <w:iCs/>
          <w:sz w:val="18"/>
          <w:szCs w:val="18"/>
        </w:rPr>
      </w:pPr>
    </w:p>
    <w:p w14:paraId="6C5C5957" w14:textId="3E05CC82" w:rsidR="00BD39B6" w:rsidRPr="003C472C" w:rsidRDefault="00BD39B6" w:rsidP="003C472C">
      <w:pPr>
        <w:shd w:val="clear" w:color="auto" w:fill="FFFFFF"/>
        <w:rPr>
          <w:rFonts w:cs="Arial"/>
          <w:b/>
          <w:bCs/>
          <w:i/>
          <w:iCs/>
          <w:color w:val="0B0C0C"/>
          <w:sz w:val="22"/>
          <w:szCs w:val="22"/>
        </w:rPr>
      </w:pPr>
      <w:r w:rsidRPr="003C472C">
        <w:rPr>
          <w:rFonts w:cs="Arial"/>
          <w:b/>
          <w:bCs/>
          <w:i/>
          <w:iCs/>
          <w:color w:val="0B0C0C"/>
          <w:sz w:val="22"/>
          <w:szCs w:val="22"/>
        </w:rPr>
        <w:t xml:space="preserve">The </w:t>
      </w:r>
      <w:hyperlink r:id="rId12" w:history="1">
        <w:r w:rsidRPr="003C472C">
          <w:rPr>
            <w:rFonts w:cs="Arial"/>
            <w:b/>
            <w:bCs/>
            <w:i/>
            <w:iCs/>
            <w:color w:val="1D70B8"/>
            <w:sz w:val="22"/>
            <w:szCs w:val="22"/>
            <w:u w:val="single"/>
            <w:bdr w:val="none" w:sz="0" w:space="0" w:color="auto" w:frame="1"/>
          </w:rPr>
          <w:t>Public Sector Equality Duty</w:t>
        </w:r>
      </w:hyperlink>
      <w:r w:rsidRPr="003C472C">
        <w:rPr>
          <w:rFonts w:cs="Arial"/>
          <w:b/>
          <w:bCs/>
          <w:i/>
          <w:iCs/>
          <w:color w:val="0B0C0C"/>
          <w:sz w:val="22"/>
          <w:szCs w:val="22"/>
        </w:rPr>
        <w:t xml:space="preserve"> in section 149 of the Equality Act 2010 requires Ofsted, when exercising all our functions, to have due regard to the need to:</w:t>
      </w:r>
    </w:p>
    <w:p w14:paraId="3FA27E7F" w14:textId="77777777" w:rsidR="003C472C" w:rsidRPr="003C472C" w:rsidRDefault="00BD39B6" w:rsidP="002530D6">
      <w:pPr>
        <w:pStyle w:val="ListParagraph"/>
        <w:numPr>
          <w:ilvl w:val="0"/>
          <w:numId w:val="31"/>
        </w:numPr>
        <w:shd w:val="clear" w:color="auto" w:fill="FFFFFF"/>
        <w:ind w:left="709" w:hanging="425"/>
        <w:rPr>
          <w:rFonts w:ascii="Arial" w:hAnsi="Arial" w:cs="Arial"/>
          <w:b/>
          <w:bCs/>
          <w:i/>
          <w:iCs/>
          <w:color w:val="0B0C0C"/>
          <w:sz w:val="22"/>
          <w:szCs w:val="22"/>
        </w:rPr>
      </w:pPr>
      <w:r w:rsidRPr="003C472C">
        <w:rPr>
          <w:rFonts w:ascii="Arial" w:hAnsi="Arial" w:cs="Arial"/>
          <w:b/>
          <w:bCs/>
          <w:i/>
          <w:iCs/>
          <w:color w:val="0B0C0C"/>
          <w:sz w:val="22"/>
          <w:szCs w:val="22"/>
        </w:rPr>
        <w:t>eliminate discrimination, harassment, victimisation and any other conduct that is prohibited by or under the Equality Act 2010</w:t>
      </w:r>
    </w:p>
    <w:p w14:paraId="5126A53A" w14:textId="77777777" w:rsidR="003C472C" w:rsidRPr="003C472C" w:rsidRDefault="00BD39B6" w:rsidP="002530D6">
      <w:pPr>
        <w:pStyle w:val="ListParagraph"/>
        <w:numPr>
          <w:ilvl w:val="0"/>
          <w:numId w:val="31"/>
        </w:numPr>
        <w:shd w:val="clear" w:color="auto" w:fill="FFFFFF"/>
        <w:ind w:left="709" w:hanging="425"/>
        <w:rPr>
          <w:rFonts w:ascii="Arial" w:hAnsi="Arial" w:cs="Arial"/>
          <w:b/>
          <w:bCs/>
          <w:i/>
          <w:iCs/>
          <w:color w:val="0B0C0C"/>
          <w:sz w:val="22"/>
          <w:szCs w:val="22"/>
        </w:rPr>
      </w:pPr>
      <w:r w:rsidRPr="003C472C">
        <w:rPr>
          <w:rFonts w:ascii="Arial" w:hAnsi="Arial" w:cs="Arial"/>
          <w:b/>
          <w:bCs/>
          <w:i/>
          <w:iCs/>
          <w:color w:val="0B0C0C"/>
          <w:sz w:val="22"/>
          <w:szCs w:val="22"/>
        </w:rPr>
        <w:t>advance equality of opportunity between persons who share a relevant protected characteristic and persons who do not share it</w:t>
      </w:r>
    </w:p>
    <w:p w14:paraId="5965B4F4" w14:textId="45A474EE" w:rsidR="00BD39B6" w:rsidRPr="003C472C" w:rsidRDefault="00BD39B6" w:rsidP="002530D6">
      <w:pPr>
        <w:pStyle w:val="ListParagraph"/>
        <w:numPr>
          <w:ilvl w:val="0"/>
          <w:numId w:val="31"/>
        </w:numPr>
        <w:shd w:val="clear" w:color="auto" w:fill="FFFFFF"/>
        <w:ind w:left="709" w:hanging="425"/>
        <w:rPr>
          <w:rFonts w:ascii="Arial" w:hAnsi="Arial" w:cs="Arial"/>
          <w:b/>
          <w:bCs/>
          <w:i/>
          <w:iCs/>
          <w:color w:val="0B0C0C"/>
          <w:sz w:val="22"/>
          <w:szCs w:val="22"/>
        </w:rPr>
      </w:pPr>
      <w:r w:rsidRPr="003C472C">
        <w:rPr>
          <w:rFonts w:ascii="Arial" w:hAnsi="Arial" w:cs="Arial"/>
          <w:b/>
          <w:bCs/>
          <w:i/>
          <w:iCs/>
          <w:color w:val="0B0C0C"/>
          <w:sz w:val="22"/>
          <w:szCs w:val="22"/>
        </w:rPr>
        <w:t>foster good relations between persons who share a relevant protected characteristic and persons who do not share it.</w:t>
      </w:r>
    </w:p>
    <w:p w14:paraId="2DDBE02A" w14:textId="77777777" w:rsidR="00600BFB" w:rsidRPr="00B71131" w:rsidRDefault="00600BFB" w:rsidP="002530D6">
      <w:pPr>
        <w:shd w:val="clear" w:color="auto" w:fill="FFFFFF"/>
        <w:ind w:hanging="215"/>
        <w:rPr>
          <w:rFonts w:cs="Arial"/>
          <w:b/>
          <w:bCs/>
          <w:i/>
          <w:iCs/>
          <w:color w:val="0B0C0C"/>
          <w:sz w:val="18"/>
          <w:szCs w:val="18"/>
        </w:rPr>
      </w:pPr>
    </w:p>
    <w:p w14:paraId="68A6E7D3" w14:textId="5CD452EF" w:rsidR="00BD39B6" w:rsidRDefault="005D5AFA" w:rsidP="00C70222">
      <w:pPr>
        <w:shd w:val="clear" w:color="auto" w:fill="FFFFFF"/>
        <w:spacing w:after="75"/>
        <w:rPr>
          <w:b/>
          <w:bCs/>
          <w:color w:val="1D70B8"/>
          <w:sz w:val="22"/>
          <w:szCs w:val="22"/>
          <w:u w:val="single"/>
          <w:bdr w:val="none" w:sz="0" w:space="0" w:color="auto" w:frame="1"/>
        </w:rPr>
      </w:pPr>
      <w:r w:rsidRPr="00A67CC0">
        <w:rPr>
          <w:rFonts w:cs="Arial"/>
          <w:b/>
          <w:bCs/>
          <w:i/>
          <w:iCs/>
          <w:sz w:val="22"/>
          <w:szCs w:val="22"/>
        </w:rPr>
        <w:lastRenderedPageBreak/>
        <w:t>‘</w:t>
      </w:r>
      <w:r w:rsidR="00D82725" w:rsidRPr="00A67CC0">
        <w:rPr>
          <w:rFonts w:cs="Arial"/>
          <w:b/>
          <w:bCs/>
          <w:i/>
          <w:iCs/>
          <w:sz w:val="22"/>
          <w:szCs w:val="22"/>
        </w:rPr>
        <w:t>All primary and secondary schools, whether state-funded or independent, should be able to demonstrate that no form of discrimination is tolerated and that pupils show respect for those who share the protected characteristics. Schools will not be able to demonstrate this by pointing to a general policy of encouraging respect for all people.</w:t>
      </w:r>
      <w:r w:rsidRPr="00A67CC0">
        <w:rPr>
          <w:rFonts w:cs="Arial"/>
          <w:b/>
          <w:bCs/>
          <w:i/>
          <w:iCs/>
          <w:sz w:val="22"/>
          <w:szCs w:val="22"/>
        </w:rPr>
        <w:t>’</w:t>
      </w:r>
      <w:r w:rsidR="003C472C">
        <w:rPr>
          <w:rFonts w:cs="Arial"/>
          <w:b/>
          <w:bCs/>
          <w:i/>
          <w:iCs/>
          <w:sz w:val="22"/>
          <w:szCs w:val="22"/>
        </w:rPr>
        <w:t xml:space="preserve"> </w:t>
      </w:r>
      <w:r w:rsidRPr="003C472C">
        <w:rPr>
          <w:b/>
          <w:bCs/>
          <w:color w:val="1D70B8"/>
          <w:sz w:val="22"/>
          <w:szCs w:val="22"/>
          <w:u w:val="single"/>
          <w:bdr w:val="none" w:sz="0" w:space="0" w:color="auto" w:frame="1"/>
        </w:rPr>
        <w:t>Ofsted July 2023</w:t>
      </w:r>
    </w:p>
    <w:p w14:paraId="11D4E2AF" w14:textId="77777777" w:rsidR="00B71131" w:rsidRPr="003C472C" w:rsidRDefault="00B71131" w:rsidP="00C70222">
      <w:pPr>
        <w:shd w:val="clear" w:color="auto" w:fill="FFFFFF"/>
        <w:spacing w:after="75"/>
        <w:rPr>
          <w:rFonts w:cs="Arial"/>
          <w:b/>
          <w:bCs/>
          <w:i/>
          <w:iCs/>
          <w:color w:val="1D70B8"/>
          <w:sz w:val="22"/>
          <w:szCs w:val="22"/>
          <w:u w:val="single"/>
          <w:bdr w:val="none" w:sz="0" w:space="0" w:color="auto" w:frame="1"/>
        </w:rPr>
      </w:pPr>
    </w:p>
    <w:p w14:paraId="6B895CC2" w14:textId="77777777" w:rsidR="003C472C" w:rsidRPr="00A67CC0" w:rsidRDefault="00FC43D2" w:rsidP="003C472C">
      <w:pPr>
        <w:shd w:val="clear" w:color="auto" w:fill="FFFFFF"/>
        <w:spacing w:after="75"/>
        <w:rPr>
          <w:rFonts w:cs="Arial"/>
          <w:b/>
          <w:bCs/>
          <w:i/>
          <w:iCs/>
          <w:sz w:val="22"/>
          <w:szCs w:val="22"/>
        </w:rPr>
      </w:pPr>
      <w:r w:rsidRPr="00A67CC0">
        <w:rPr>
          <w:rFonts w:cs="Arial"/>
          <w:b/>
          <w:bCs/>
          <w:color w:val="0B0C0C"/>
          <w:sz w:val="22"/>
          <w:szCs w:val="22"/>
        </w:rPr>
        <w:t>How do I use the Self Evaluation Tool?</w:t>
      </w:r>
    </w:p>
    <w:p w14:paraId="0FB863C8" w14:textId="77777777" w:rsidR="003C472C" w:rsidRPr="00A67CC0" w:rsidRDefault="003C472C" w:rsidP="003C472C">
      <w:pPr>
        <w:shd w:val="clear" w:color="auto" w:fill="FFFFFF"/>
        <w:spacing w:after="75"/>
        <w:rPr>
          <w:rFonts w:cs="Arial"/>
          <w:color w:val="0B0C0C"/>
          <w:sz w:val="22"/>
          <w:szCs w:val="22"/>
        </w:rPr>
      </w:pPr>
      <w:r w:rsidRPr="00A67CC0">
        <w:rPr>
          <w:rFonts w:cs="Arial"/>
          <w:color w:val="0B0C0C"/>
          <w:sz w:val="22"/>
          <w:szCs w:val="22"/>
        </w:rPr>
        <w:t>Prior to exploring the framework, people might like to consider the following questions:</w:t>
      </w:r>
    </w:p>
    <w:p w14:paraId="2FD8B950" w14:textId="77777777" w:rsidR="003C472C" w:rsidRPr="00A67CC0" w:rsidRDefault="003C472C" w:rsidP="002530D6">
      <w:pPr>
        <w:pStyle w:val="bullet1"/>
      </w:pPr>
      <w:r w:rsidRPr="00A67CC0">
        <w:t>What does equality mean for you in your own context?</w:t>
      </w:r>
    </w:p>
    <w:p w14:paraId="2849FABF" w14:textId="77777777" w:rsidR="003C472C" w:rsidRPr="00A67CC0" w:rsidRDefault="003C472C" w:rsidP="002530D6">
      <w:pPr>
        <w:pStyle w:val="bullet1"/>
      </w:pPr>
      <w:r w:rsidRPr="00A67CC0">
        <w:t>Does your vision of equality leave any member of the school community vulnerable or unprotected?</w:t>
      </w:r>
    </w:p>
    <w:p w14:paraId="39252C35" w14:textId="77777777" w:rsidR="003C472C" w:rsidRPr="00A67CC0" w:rsidRDefault="003C472C" w:rsidP="002530D6">
      <w:pPr>
        <w:pStyle w:val="bullet1"/>
      </w:pPr>
      <w:r w:rsidRPr="00A67CC0">
        <w:t>How do you communicate your vision of equality within your school context?</w:t>
      </w:r>
    </w:p>
    <w:p w14:paraId="621DB748" w14:textId="77777777" w:rsidR="003C472C" w:rsidRPr="00A67CC0" w:rsidRDefault="003C472C" w:rsidP="002530D6">
      <w:pPr>
        <w:pStyle w:val="bullet1"/>
      </w:pPr>
      <w:r w:rsidRPr="00A67CC0">
        <w:t>How do you communicate your vision for equality beyond the school context?</w:t>
      </w:r>
    </w:p>
    <w:p w14:paraId="290D30AE" w14:textId="77777777" w:rsidR="003C472C" w:rsidRPr="00A67CC0" w:rsidRDefault="003C472C" w:rsidP="002530D6">
      <w:pPr>
        <w:pStyle w:val="bullet1"/>
      </w:pPr>
      <w:r w:rsidRPr="00A67CC0">
        <w:t>How do your stakeholders experience your vision of equality? How do you know?</w:t>
      </w:r>
    </w:p>
    <w:p w14:paraId="7A114FC9" w14:textId="77777777" w:rsidR="003C472C" w:rsidRPr="00A67CC0" w:rsidRDefault="003C472C" w:rsidP="002530D6">
      <w:pPr>
        <w:pStyle w:val="bullet1"/>
      </w:pPr>
      <w:r w:rsidRPr="00A67CC0">
        <w:t>What is the impact on your vision of equality?</w:t>
      </w:r>
    </w:p>
    <w:p w14:paraId="052EC44A" w14:textId="77777777" w:rsidR="003C472C" w:rsidRPr="003C472C" w:rsidRDefault="003C472C" w:rsidP="002530D6">
      <w:pPr>
        <w:pStyle w:val="bullet1"/>
      </w:pPr>
      <w:r w:rsidRPr="00A67CC0">
        <w:t>How can training on and the use of human rights- based approaches underpin your vision for equality in your own context?</w:t>
      </w:r>
    </w:p>
    <w:p w14:paraId="6E2CFE82" w14:textId="77777777" w:rsidR="003C472C" w:rsidRDefault="003C472C" w:rsidP="003C472C">
      <w:pPr>
        <w:shd w:val="clear" w:color="auto" w:fill="FFFFFF"/>
        <w:rPr>
          <w:rFonts w:cs="Arial"/>
          <w:color w:val="000000"/>
          <w:sz w:val="22"/>
          <w:szCs w:val="22"/>
        </w:rPr>
      </w:pPr>
      <w:r w:rsidRPr="003C472C">
        <w:rPr>
          <w:rFonts w:cs="Arial"/>
          <w:color w:val="000000"/>
          <w:sz w:val="22"/>
          <w:szCs w:val="22"/>
        </w:rPr>
        <w:t>(Celebrating Difference – Shaun Dellenty)</w:t>
      </w:r>
    </w:p>
    <w:p w14:paraId="6618837C" w14:textId="4F2CA0D6" w:rsidR="00FC43D2" w:rsidRPr="00A67CC0" w:rsidRDefault="00FC43D2" w:rsidP="00FD0896">
      <w:pPr>
        <w:shd w:val="clear" w:color="auto" w:fill="FFFFFF"/>
        <w:rPr>
          <w:rFonts w:cs="Arial"/>
          <w:b/>
          <w:bCs/>
          <w:color w:val="0B0C0C"/>
          <w:sz w:val="22"/>
          <w:szCs w:val="22"/>
        </w:rPr>
      </w:pPr>
    </w:p>
    <w:p w14:paraId="55791339" w14:textId="77777777" w:rsidR="00FC43D2" w:rsidRPr="00A67CC0" w:rsidRDefault="00FC43D2" w:rsidP="00FD0896">
      <w:pPr>
        <w:numPr>
          <w:ilvl w:val="0"/>
          <w:numId w:val="20"/>
        </w:numPr>
        <w:shd w:val="clear" w:color="auto" w:fill="FFFFFF"/>
        <w:rPr>
          <w:rFonts w:cs="Arial"/>
          <w:color w:val="0B0C0C"/>
          <w:sz w:val="22"/>
          <w:szCs w:val="22"/>
        </w:rPr>
      </w:pPr>
      <w:r w:rsidRPr="00A67CC0">
        <w:rPr>
          <w:rFonts w:cs="Arial"/>
          <w:color w:val="0B0C0C"/>
          <w:sz w:val="22"/>
          <w:szCs w:val="22"/>
        </w:rPr>
        <w:t>Assemble a working party to explore the tool as a group.  This could include a range of staff members (including those new to the profession); a governor; pupils (including those who represent different pupil groups); parents; members of the wider community, e.g. the vicar, the Parent Support Advisor…  A member of the School Leadership Team should lead the work.</w:t>
      </w:r>
    </w:p>
    <w:p w14:paraId="20E3501E" w14:textId="77777777" w:rsidR="00FC43D2" w:rsidRPr="00A67CC0" w:rsidRDefault="00FC43D2" w:rsidP="00FD0896">
      <w:pPr>
        <w:numPr>
          <w:ilvl w:val="0"/>
          <w:numId w:val="20"/>
        </w:numPr>
        <w:shd w:val="clear" w:color="auto" w:fill="FFFFFF"/>
        <w:rPr>
          <w:rFonts w:cs="Arial"/>
          <w:color w:val="0B0C0C"/>
          <w:sz w:val="22"/>
          <w:szCs w:val="22"/>
        </w:rPr>
      </w:pPr>
      <w:r w:rsidRPr="00A67CC0">
        <w:rPr>
          <w:rFonts w:cs="Arial"/>
          <w:color w:val="0B0C0C"/>
          <w:sz w:val="22"/>
          <w:szCs w:val="22"/>
        </w:rPr>
        <w:t xml:space="preserve">As a group, work through each section.  Whereas some points can be answered straightaway, others will require more exploration, e.g. a questionnaire/interviews/surveys…  </w:t>
      </w:r>
    </w:p>
    <w:p w14:paraId="4B8563A4" w14:textId="77777777" w:rsidR="00C252E6" w:rsidRPr="00A67CC0" w:rsidRDefault="00C252E6" w:rsidP="00FD0896">
      <w:pPr>
        <w:numPr>
          <w:ilvl w:val="0"/>
          <w:numId w:val="20"/>
        </w:numPr>
        <w:shd w:val="clear" w:color="auto" w:fill="FFFFFF"/>
        <w:rPr>
          <w:rFonts w:cs="Arial"/>
          <w:color w:val="0B0C0C"/>
          <w:sz w:val="22"/>
          <w:szCs w:val="22"/>
        </w:rPr>
      </w:pPr>
      <w:r w:rsidRPr="00A67CC0">
        <w:rPr>
          <w:rFonts w:cs="Arial"/>
          <w:color w:val="0B0C0C"/>
          <w:sz w:val="22"/>
          <w:szCs w:val="22"/>
        </w:rPr>
        <w:t>S</w:t>
      </w:r>
      <w:r w:rsidR="00FC43D2" w:rsidRPr="00A67CC0">
        <w:rPr>
          <w:rFonts w:cs="Arial"/>
          <w:color w:val="0B0C0C"/>
          <w:sz w:val="22"/>
          <w:szCs w:val="22"/>
        </w:rPr>
        <w:t>chool</w:t>
      </w:r>
      <w:r w:rsidRPr="00A67CC0">
        <w:rPr>
          <w:rFonts w:cs="Arial"/>
          <w:color w:val="0B0C0C"/>
          <w:sz w:val="22"/>
          <w:szCs w:val="22"/>
        </w:rPr>
        <w:t>s</w:t>
      </w:r>
      <w:r w:rsidR="00FC43D2" w:rsidRPr="00A67CC0">
        <w:rPr>
          <w:rFonts w:cs="Arial"/>
          <w:color w:val="0B0C0C"/>
          <w:sz w:val="22"/>
          <w:szCs w:val="22"/>
        </w:rPr>
        <w:t xml:space="preserve"> should use a RAG rating to determine the extent to which the</w:t>
      </w:r>
      <w:r w:rsidRPr="00A67CC0">
        <w:rPr>
          <w:rFonts w:cs="Arial"/>
          <w:color w:val="0B0C0C"/>
          <w:sz w:val="22"/>
          <w:szCs w:val="22"/>
        </w:rPr>
        <w:t xml:space="preserve"> school can demonstrate that they meet the statement:</w:t>
      </w:r>
    </w:p>
    <w:p w14:paraId="574C7520" w14:textId="77777777" w:rsidR="00C252E6" w:rsidRPr="00A67CC0" w:rsidRDefault="00C252E6" w:rsidP="002530D6">
      <w:pPr>
        <w:numPr>
          <w:ilvl w:val="2"/>
          <w:numId w:val="13"/>
        </w:numPr>
        <w:shd w:val="clear" w:color="auto" w:fill="FFFFFF"/>
        <w:ind w:left="1134" w:hanging="283"/>
        <w:rPr>
          <w:rFonts w:cs="Arial"/>
          <w:color w:val="0B0C0C"/>
          <w:sz w:val="22"/>
          <w:szCs w:val="22"/>
        </w:rPr>
      </w:pPr>
      <w:r w:rsidRPr="00A67CC0">
        <w:rPr>
          <w:rFonts w:cs="Arial"/>
          <w:color w:val="0B0C0C"/>
          <w:sz w:val="22"/>
          <w:szCs w:val="22"/>
        </w:rPr>
        <w:t>Red: The school cannot evidence the statement at all.</w:t>
      </w:r>
    </w:p>
    <w:p w14:paraId="2B3631B4" w14:textId="77777777" w:rsidR="00C252E6" w:rsidRPr="00A67CC0" w:rsidRDefault="00C252E6" w:rsidP="002530D6">
      <w:pPr>
        <w:numPr>
          <w:ilvl w:val="2"/>
          <w:numId w:val="13"/>
        </w:numPr>
        <w:shd w:val="clear" w:color="auto" w:fill="FFFFFF"/>
        <w:ind w:left="1134" w:hanging="283"/>
        <w:rPr>
          <w:rFonts w:cs="Arial"/>
          <w:color w:val="0B0C0C"/>
          <w:sz w:val="22"/>
          <w:szCs w:val="22"/>
        </w:rPr>
      </w:pPr>
      <w:r w:rsidRPr="00A67CC0">
        <w:rPr>
          <w:rFonts w:cs="Arial"/>
          <w:color w:val="0B0C0C"/>
          <w:sz w:val="22"/>
          <w:szCs w:val="22"/>
        </w:rPr>
        <w:t>Orange: The school can partially evidence the statement; however, there are some development points.</w:t>
      </w:r>
    </w:p>
    <w:p w14:paraId="591DA181" w14:textId="77777777" w:rsidR="00C252E6" w:rsidRPr="00A67CC0" w:rsidRDefault="00C252E6" w:rsidP="002530D6">
      <w:pPr>
        <w:numPr>
          <w:ilvl w:val="2"/>
          <w:numId w:val="13"/>
        </w:numPr>
        <w:shd w:val="clear" w:color="auto" w:fill="FFFFFF"/>
        <w:ind w:left="1134" w:hanging="283"/>
        <w:rPr>
          <w:rFonts w:cs="Arial"/>
          <w:color w:val="0B0C0C"/>
          <w:sz w:val="22"/>
          <w:szCs w:val="22"/>
        </w:rPr>
      </w:pPr>
      <w:r w:rsidRPr="00A67CC0">
        <w:rPr>
          <w:rFonts w:cs="Arial"/>
          <w:color w:val="0B0C0C"/>
          <w:sz w:val="22"/>
          <w:szCs w:val="22"/>
        </w:rPr>
        <w:t>Green: The school can evidence that the statement applies in their setting.</w:t>
      </w:r>
    </w:p>
    <w:p w14:paraId="60C9A6E8" w14:textId="730B518E" w:rsidR="00997440" w:rsidRPr="00A67CC0" w:rsidRDefault="00997440" w:rsidP="00FD0896">
      <w:pPr>
        <w:numPr>
          <w:ilvl w:val="0"/>
          <w:numId w:val="20"/>
        </w:numPr>
        <w:shd w:val="clear" w:color="auto" w:fill="FFFFFF"/>
        <w:rPr>
          <w:rFonts w:cs="Arial"/>
          <w:color w:val="0B0C0C"/>
          <w:sz w:val="22"/>
          <w:szCs w:val="22"/>
        </w:rPr>
      </w:pPr>
      <w:r w:rsidRPr="00A67CC0">
        <w:rPr>
          <w:rFonts w:cs="Arial"/>
          <w:color w:val="0B0C0C"/>
          <w:sz w:val="22"/>
          <w:szCs w:val="22"/>
        </w:rPr>
        <w:t xml:space="preserve">If it’s helpful, schools might like to include </w:t>
      </w:r>
      <w:r w:rsidR="00182C64" w:rsidRPr="00A67CC0">
        <w:rPr>
          <w:rFonts w:cs="Arial"/>
          <w:color w:val="0B0C0C"/>
          <w:sz w:val="22"/>
          <w:szCs w:val="22"/>
        </w:rPr>
        <w:t>strengths</w:t>
      </w:r>
      <w:r w:rsidRPr="00A67CC0">
        <w:rPr>
          <w:rFonts w:cs="Arial"/>
          <w:color w:val="0B0C0C"/>
          <w:sz w:val="22"/>
          <w:szCs w:val="22"/>
        </w:rPr>
        <w:t xml:space="preserve"> or areas for development for each section, which can then help inform their summary page.  They might also like to include records of any of the evidence, which could be useful for when the tool is completed in the future. </w:t>
      </w:r>
    </w:p>
    <w:p w14:paraId="3314F257" w14:textId="77777777" w:rsidR="00C252E6" w:rsidRPr="00A67CC0" w:rsidRDefault="00C252E6" w:rsidP="00FD0896">
      <w:pPr>
        <w:numPr>
          <w:ilvl w:val="0"/>
          <w:numId w:val="20"/>
        </w:numPr>
        <w:shd w:val="clear" w:color="auto" w:fill="FFFFFF"/>
        <w:rPr>
          <w:rFonts w:cs="Arial"/>
          <w:color w:val="0B0C0C"/>
          <w:sz w:val="22"/>
          <w:szCs w:val="22"/>
        </w:rPr>
      </w:pPr>
      <w:r w:rsidRPr="00A67CC0">
        <w:rPr>
          <w:rFonts w:cs="Arial"/>
          <w:color w:val="0B0C0C"/>
          <w:sz w:val="22"/>
          <w:szCs w:val="22"/>
        </w:rPr>
        <w:t>From the RAG ratings, identify no more than two areas for development.  These will then become School Improvement Priorities for the coming year.</w:t>
      </w:r>
    </w:p>
    <w:p w14:paraId="5D82AB5A" w14:textId="77777777" w:rsidR="001C6B4B" w:rsidRPr="00A67CC0" w:rsidRDefault="001C6B4B" w:rsidP="00FD0896">
      <w:pPr>
        <w:shd w:val="clear" w:color="auto" w:fill="FFFFFF"/>
        <w:ind w:left="360"/>
        <w:rPr>
          <w:rFonts w:cs="Arial"/>
          <w:color w:val="0B0C0C"/>
          <w:sz w:val="22"/>
          <w:szCs w:val="22"/>
        </w:rPr>
      </w:pPr>
    </w:p>
    <w:p w14:paraId="51591109" w14:textId="4BF6D509" w:rsidR="00882072" w:rsidRPr="00A67CC0" w:rsidRDefault="00882072" w:rsidP="00FD0896">
      <w:pPr>
        <w:shd w:val="clear" w:color="auto" w:fill="FFFFFF"/>
        <w:rPr>
          <w:rFonts w:cs="Arial"/>
          <w:color w:val="0B0C0C"/>
          <w:sz w:val="22"/>
          <w:szCs w:val="22"/>
        </w:rPr>
      </w:pPr>
      <w:r w:rsidRPr="00A67CC0">
        <w:rPr>
          <w:rFonts w:cs="Arial"/>
          <w:color w:val="0B0C0C"/>
          <w:sz w:val="22"/>
          <w:szCs w:val="22"/>
        </w:rPr>
        <w:t xml:space="preserve">The following ‘top tips’ have also been identified, </w:t>
      </w:r>
      <w:r w:rsidR="00182C64" w:rsidRPr="00A67CC0">
        <w:rPr>
          <w:rFonts w:cs="Arial"/>
          <w:color w:val="0B0C0C"/>
          <w:sz w:val="22"/>
          <w:szCs w:val="22"/>
        </w:rPr>
        <w:t>for</w:t>
      </w:r>
      <w:r w:rsidRPr="00A67CC0">
        <w:rPr>
          <w:rFonts w:cs="Arial"/>
          <w:color w:val="0B0C0C"/>
          <w:sz w:val="22"/>
          <w:szCs w:val="22"/>
        </w:rPr>
        <w:t xml:space="preserve"> schools to make the best use of the Self Evaluation Tool.</w:t>
      </w:r>
    </w:p>
    <w:p w14:paraId="60EF60A2" w14:textId="77777777" w:rsidR="00882072" w:rsidRPr="00A67CC0" w:rsidRDefault="00882072" w:rsidP="00FD0896">
      <w:pPr>
        <w:numPr>
          <w:ilvl w:val="0"/>
          <w:numId w:val="19"/>
        </w:numPr>
        <w:shd w:val="clear" w:color="auto" w:fill="FFFFFF"/>
        <w:rPr>
          <w:rFonts w:cs="Arial"/>
          <w:color w:val="0B0C0C"/>
          <w:sz w:val="22"/>
          <w:szCs w:val="22"/>
        </w:rPr>
      </w:pPr>
      <w:r w:rsidRPr="00A67CC0">
        <w:rPr>
          <w:rFonts w:cs="Arial"/>
          <w:color w:val="0B0C0C"/>
          <w:sz w:val="22"/>
          <w:szCs w:val="22"/>
        </w:rPr>
        <w:t>Be aware of making assumptions.</w:t>
      </w:r>
    </w:p>
    <w:p w14:paraId="5A5B02F0" w14:textId="77777777" w:rsidR="00882072" w:rsidRPr="00A67CC0" w:rsidRDefault="00882072" w:rsidP="00FD0896">
      <w:pPr>
        <w:numPr>
          <w:ilvl w:val="0"/>
          <w:numId w:val="19"/>
        </w:numPr>
        <w:shd w:val="clear" w:color="auto" w:fill="FFFFFF"/>
        <w:rPr>
          <w:rFonts w:cs="Arial"/>
          <w:color w:val="0B0C0C"/>
          <w:sz w:val="22"/>
          <w:szCs w:val="22"/>
        </w:rPr>
      </w:pPr>
      <w:r w:rsidRPr="00A67CC0">
        <w:rPr>
          <w:rFonts w:cs="Arial"/>
          <w:color w:val="0B0C0C"/>
          <w:sz w:val="22"/>
          <w:szCs w:val="22"/>
        </w:rPr>
        <w:t>Be mindful of what data percentages might seem to represent.  For example, if a school were to conduct a pupil interview asking, ‘Is our school a place where you feel that you belong?’ and 97% respond positively, schools will need to explore 3% of pupils who responded negatively – are they all from the same pupil group?  Do they all share a protected characteristic?</w:t>
      </w:r>
    </w:p>
    <w:p w14:paraId="708C9417" w14:textId="6E644E83" w:rsidR="00882072" w:rsidRPr="00A67CC0" w:rsidRDefault="00882072" w:rsidP="00FD0896">
      <w:pPr>
        <w:numPr>
          <w:ilvl w:val="0"/>
          <w:numId w:val="19"/>
        </w:numPr>
        <w:shd w:val="clear" w:color="auto" w:fill="FFFFFF"/>
        <w:rPr>
          <w:rFonts w:cs="Arial"/>
          <w:color w:val="0B0C0C"/>
          <w:sz w:val="22"/>
          <w:szCs w:val="22"/>
        </w:rPr>
      </w:pPr>
      <w:r w:rsidRPr="00A67CC0">
        <w:rPr>
          <w:rFonts w:cs="Arial"/>
          <w:color w:val="0B0C0C"/>
          <w:sz w:val="22"/>
          <w:szCs w:val="22"/>
        </w:rPr>
        <w:t>Allow sufficient time to explore the audit tool and for any surveys/questionnaires/interviews that arise from it.</w:t>
      </w:r>
      <w:r w:rsidR="00D764F2">
        <w:rPr>
          <w:rFonts w:cs="Arial"/>
          <w:color w:val="0B0C0C"/>
          <w:sz w:val="22"/>
          <w:szCs w:val="22"/>
        </w:rPr>
        <w:t xml:space="preserve">  </w:t>
      </w:r>
      <w:r w:rsidRPr="00A67CC0">
        <w:rPr>
          <w:rFonts w:cs="Arial"/>
          <w:color w:val="0B0C0C"/>
          <w:sz w:val="22"/>
          <w:szCs w:val="22"/>
        </w:rPr>
        <w:t>Time will also enable those who are absent from school to still participate.</w:t>
      </w:r>
    </w:p>
    <w:p w14:paraId="5C1A2D91" w14:textId="5621A49C" w:rsidR="00882072" w:rsidRPr="00A67CC0" w:rsidRDefault="00882072" w:rsidP="00FD0896">
      <w:pPr>
        <w:numPr>
          <w:ilvl w:val="0"/>
          <w:numId w:val="19"/>
        </w:numPr>
        <w:shd w:val="clear" w:color="auto" w:fill="FFFFFF"/>
        <w:rPr>
          <w:rFonts w:cs="Arial"/>
          <w:color w:val="0B0C0C"/>
          <w:sz w:val="22"/>
          <w:szCs w:val="22"/>
        </w:rPr>
      </w:pPr>
      <w:r w:rsidRPr="00A67CC0">
        <w:rPr>
          <w:rFonts w:cs="Arial"/>
          <w:color w:val="0B0C0C"/>
          <w:sz w:val="22"/>
          <w:szCs w:val="22"/>
        </w:rPr>
        <w:lastRenderedPageBreak/>
        <w:t xml:space="preserve">Acknowledge that some people may not answer honestly and may feel that they have to provide specific answers, worrying about what would happen if they </w:t>
      </w:r>
      <w:r w:rsidR="00182C64" w:rsidRPr="00A67CC0">
        <w:rPr>
          <w:rFonts w:cs="Arial"/>
          <w:color w:val="0B0C0C"/>
          <w:sz w:val="22"/>
          <w:szCs w:val="22"/>
        </w:rPr>
        <w:t>spoke</w:t>
      </w:r>
      <w:r w:rsidRPr="00A67CC0">
        <w:rPr>
          <w:rFonts w:cs="Arial"/>
          <w:color w:val="0B0C0C"/>
          <w:sz w:val="22"/>
          <w:szCs w:val="22"/>
        </w:rPr>
        <w:t xml:space="preserve"> freely and openly.</w:t>
      </w:r>
    </w:p>
    <w:p w14:paraId="7352ED36" w14:textId="63392B96" w:rsidR="00882072" w:rsidRPr="002530D6" w:rsidRDefault="00882072" w:rsidP="00FD0896">
      <w:pPr>
        <w:numPr>
          <w:ilvl w:val="0"/>
          <w:numId w:val="19"/>
        </w:numPr>
        <w:shd w:val="clear" w:color="auto" w:fill="FFFFFF"/>
        <w:rPr>
          <w:rFonts w:cs="Arial"/>
          <w:color w:val="0B0C0C"/>
          <w:spacing w:val="-2"/>
          <w:sz w:val="22"/>
          <w:szCs w:val="22"/>
        </w:rPr>
      </w:pPr>
      <w:r w:rsidRPr="002530D6">
        <w:rPr>
          <w:rFonts w:cs="Arial"/>
          <w:color w:val="0B0C0C"/>
          <w:spacing w:val="-2"/>
          <w:sz w:val="22"/>
          <w:szCs w:val="22"/>
        </w:rPr>
        <w:t xml:space="preserve">Capture the views of as many of the community as possible – this can be tricky when people do not wish to return questionnaires, for example, or do not participate in the research.  There may be many different reasons and/or barriers why particular groups or individuals may not contribute their views and schools will want to provide support, </w:t>
      </w:r>
      <w:r w:rsidR="00182C64" w:rsidRPr="002530D6">
        <w:rPr>
          <w:rFonts w:cs="Arial"/>
          <w:color w:val="0B0C0C"/>
          <w:spacing w:val="-2"/>
          <w:sz w:val="22"/>
          <w:szCs w:val="22"/>
        </w:rPr>
        <w:t>encouragement,</w:t>
      </w:r>
      <w:r w:rsidRPr="002530D6">
        <w:rPr>
          <w:rFonts w:cs="Arial"/>
          <w:color w:val="0B0C0C"/>
          <w:spacing w:val="-2"/>
          <w:sz w:val="22"/>
          <w:szCs w:val="22"/>
        </w:rPr>
        <w:t xml:space="preserve"> and openness for all members of the community to engage.</w:t>
      </w:r>
    </w:p>
    <w:p w14:paraId="5767698C" w14:textId="3C5E0706" w:rsidR="003147F4" w:rsidRPr="003C472C" w:rsidRDefault="00882072" w:rsidP="00C70222">
      <w:pPr>
        <w:numPr>
          <w:ilvl w:val="0"/>
          <w:numId w:val="19"/>
        </w:numPr>
        <w:shd w:val="clear" w:color="auto" w:fill="FFFFFF"/>
        <w:rPr>
          <w:rFonts w:cs="Arial"/>
          <w:color w:val="0B0C0C"/>
          <w:sz w:val="22"/>
          <w:szCs w:val="22"/>
        </w:rPr>
      </w:pPr>
      <w:r w:rsidRPr="00A67CC0">
        <w:rPr>
          <w:rFonts w:cs="Arial"/>
          <w:color w:val="0B0C0C"/>
          <w:sz w:val="22"/>
          <w:szCs w:val="22"/>
        </w:rPr>
        <w:t>Remember: the questions you ask will determine the answers you are given.  Take time to explore and test the ‘right’ questions.</w:t>
      </w:r>
    </w:p>
    <w:p w14:paraId="7D5F31A1" w14:textId="77777777" w:rsidR="00E87C80" w:rsidRPr="00A67CC0" w:rsidRDefault="00E87C80" w:rsidP="00C70222">
      <w:pPr>
        <w:shd w:val="clear" w:color="auto" w:fill="FFFFFF"/>
        <w:rPr>
          <w:rFonts w:cs="Arial"/>
          <w:color w:val="0B0C0C"/>
          <w:sz w:val="22"/>
          <w:szCs w:val="22"/>
        </w:rPr>
      </w:pPr>
    </w:p>
    <w:p w14:paraId="7DED1BD5" w14:textId="77777777" w:rsidR="00AF40E4" w:rsidRPr="00A67CC0" w:rsidRDefault="00AF40E4" w:rsidP="00C70222">
      <w:pPr>
        <w:shd w:val="clear" w:color="auto" w:fill="FFFFFF"/>
        <w:rPr>
          <w:rFonts w:cs="Arial"/>
          <w:b/>
          <w:i/>
          <w:iCs/>
          <w:sz w:val="22"/>
          <w:szCs w:val="22"/>
        </w:rPr>
      </w:pPr>
    </w:p>
    <w:p w14:paraId="35490730" w14:textId="77777777" w:rsidR="00691B8B" w:rsidRDefault="002D5AB5" w:rsidP="00C70222">
      <w:pPr>
        <w:numPr>
          <w:ilvl w:val="0"/>
          <w:numId w:val="16"/>
        </w:numPr>
        <w:shd w:val="clear" w:color="auto" w:fill="FFFFFF"/>
        <w:rPr>
          <w:rFonts w:cs="Arial"/>
          <w:b/>
          <w:bCs/>
          <w:sz w:val="22"/>
          <w:szCs w:val="22"/>
        </w:rPr>
      </w:pPr>
      <w:r w:rsidRPr="00A67CC0">
        <w:rPr>
          <w:rFonts w:cs="Arial"/>
          <w:b/>
          <w:bCs/>
          <w:sz w:val="22"/>
          <w:szCs w:val="22"/>
        </w:rPr>
        <w:t xml:space="preserve"> </w:t>
      </w:r>
      <w:r w:rsidR="00E202C7" w:rsidRPr="00A67CC0">
        <w:rPr>
          <w:rFonts w:cs="Arial"/>
          <w:b/>
          <w:bCs/>
          <w:sz w:val="22"/>
          <w:szCs w:val="22"/>
        </w:rPr>
        <w:t>Leadership and Management</w:t>
      </w:r>
    </w:p>
    <w:p w14:paraId="13EF14CF" w14:textId="77777777" w:rsidR="0095630A" w:rsidRDefault="0095630A" w:rsidP="0095630A">
      <w:pPr>
        <w:shd w:val="clear" w:color="auto" w:fill="FFFFFF"/>
        <w:rPr>
          <w:rFonts w:cs="Arial"/>
          <w:b/>
          <w:bCs/>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95630A" w14:paraId="0DB32D76" w14:textId="77777777" w:rsidTr="007D6277">
        <w:tc>
          <w:tcPr>
            <w:tcW w:w="5665" w:type="dxa"/>
            <w:tcBorders>
              <w:top w:val="single" w:sz="4" w:space="0" w:color="0088CE"/>
              <w:left w:val="single" w:sz="4" w:space="0" w:color="0088CE"/>
              <w:right w:val="single" w:sz="4" w:space="0" w:color="FFFFFF" w:themeColor="background1"/>
            </w:tcBorders>
            <w:shd w:val="clear" w:color="auto" w:fill="0088CE"/>
          </w:tcPr>
          <w:p w14:paraId="619D29BB" w14:textId="77777777" w:rsidR="0095630A" w:rsidRPr="00546362" w:rsidRDefault="0095630A">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6556DCAC" w14:textId="77777777" w:rsidR="0095630A" w:rsidRPr="00546362" w:rsidRDefault="0095630A">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505CA859" w14:textId="77777777" w:rsidR="0095630A" w:rsidRPr="00546362" w:rsidRDefault="0095630A">
            <w:pPr>
              <w:rPr>
                <w:rFonts w:cs="Arial"/>
                <w:b/>
                <w:color w:val="FFFFFF" w:themeColor="background1"/>
                <w:sz w:val="22"/>
                <w:szCs w:val="22"/>
              </w:rPr>
            </w:pPr>
            <w:r w:rsidRPr="00546362">
              <w:rPr>
                <w:rFonts w:cs="Arial"/>
                <w:b/>
                <w:color w:val="FFFFFF" w:themeColor="background1"/>
                <w:sz w:val="22"/>
                <w:szCs w:val="22"/>
              </w:rPr>
              <w:t>How do we know? (Evidence?)</w:t>
            </w:r>
          </w:p>
        </w:tc>
      </w:tr>
      <w:tr w:rsidR="00CD2880" w14:paraId="72E690DA" w14:textId="77777777" w:rsidTr="007D6277">
        <w:tc>
          <w:tcPr>
            <w:tcW w:w="5665" w:type="dxa"/>
            <w:tcBorders>
              <w:left w:val="single" w:sz="4" w:space="0" w:color="0088CE"/>
            </w:tcBorders>
            <w:shd w:val="clear" w:color="auto" w:fill="auto"/>
          </w:tcPr>
          <w:p w14:paraId="2DE3B427" w14:textId="6FB19C77" w:rsidR="00CD2880" w:rsidRPr="00546362" w:rsidRDefault="00CD2880" w:rsidP="0095630A">
            <w:pPr>
              <w:rPr>
                <w:rFonts w:cs="Arial"/>
                <w:b/>
                <w:color w:val="FFFFFF" w:themeColor="background1"/>
                <w:sz w:val="22"/>
                <w:szCs w:val="22"/>
              </w:rPr>
            </w:pPr>
            <w:r w:rsidRPr="00A67CC0">
              <w:rPr>
                <w:rFonts w:cs="Arial"/>
                <w:sz w:val="22"/>
                <w:szCs w:val="22"/>
              </w:rPr>
              <w:t xml:space="preserve">The school vision or values statement supports the promotion of equality and diversity, and this is upheld by all staff and governors.  </w:t>
            </w:r>
          </w:p>
        </w:tc>
        <w:tc>
          <w:tcPr>
            <w:tcW w:w="4536" w:type="dxa"/>
            <w:shd w:val="clear" w:color="auto" w:fill="auto"/>
          </w:tcPr>
          <w:p w14:paraId="1382FD0F" w14:textId="77777777" w:rsidR="00CD2880" w:rsidRPr="00546362" w:rsidRDefault="00CD2880" w:rsidP="0095630A">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2332E777" w14:textId="77777777" w:rsidR="00CD2880" w:rsidRPr="00546362" w:rsidRDefault="00CD2880" w:rsidP="0095630A">
            <w:pPr>
              <w:rPr>
                <w:rFonts w:cs="Arial"/>
                <w:b/>
                <w:color w:val="FFFFFF" w:themeColor="background1"/>
                <w:sz w:val="22"/>
                <w:szCs w:val="22"/>
              </w:rPr>
            </w:pPr>
          </w:p>
        </w:tc>
      </w:tr>
      <w:tr w:rsidR="00CD2880" w14:paraId="70D444E5" w14:textId="77777777" w:rsidTr="007D6277">
        <w:tc>
          <w:tcPr>
            <w:tcW w:w="5665" w:type="dxa"/>
            <w:tcBorders>
              <w:left w:val="single" w:sz="4" w:space="0" w:color="0088CE"/>
            </w:tcBorders>
            <w:shd w:val="clear" w:color="auto" w:fill="auto"/>
          </w:tcPr>
          <w:p w14:paraId="124FE61F" w14:textId="5F1F0C72" w:rsidR="00CD2880" w:rsidRPr="00546362" w:rsidRDefault="00CD2880" w:rsidP="0095630A">
            <w:pPr>
              <w:rPr>
                <w:rFonts w:cs="Arial"/>
                <w:b/>
                <w:color w:val="FFFFFF" w:themeColor="background1"/>
                <w:sz w:val="22"/>
                <w:szCs w:val="22"/>
              </w:rPr>
            </w:pPr>
            <w:r w:rsidRPr="00A67CC0">
              <w:rPr>
                <w:rFonts w:cs="Arial"/>
                <w:sz w:val="22"/>
                <w:szCs w:val="22"/>
              </w:rPr>
              <w:t xml:space="preserve">There is a lead member of staff for equality and diversity, who has clearly defined roles and </w:t>
            </w:r>
            <w:r w:rsidRPr="00A67CC0">
              <w:rPr>
                <w:rFonts w:cs="Arial"/>
                <w:sz w:val="22"/>
                <w:szCs w:val="22"/>
                <w:shd w:val="clear" w:color="auto" w:fill="FFFFFF"/>
              </w:rPr>
              <w:t xml:space="preserve">responsibilities across the school.  </w:t>
            </w:r>
          </w:p>
        </w:tc>
        <w:tc>
          <w:tcPr>
            <w:tcW w:w="4536" w:type="dxa"/>
            <w:shd w:val="clear" w:color="auto" w:fill="auto"/>
          </w:tcPr>
          <w:p w14:paraId="1E3BEE88" w14:textId="77777777" w:rsidR="00CD2880" w:rsidRPr="00546362" w:rsidRDefault="00CD2880" w:rsidP="0095630A">
            <w:pPr>
              <w:rPr>
                <w:rFonts w:cs="Arial"/>
                <w:b/>
                <w:color w:val="FFFFFF" w:themeColor="background1"/>
                <w:sz w:val="22"/>
                <w:szCs w:val="22"/>
              </w:rPr>
            </w:pPr>
          </w:p>
        </w:tc>
        <w:tc>
          <w:tcPr>
            <w:tcW w:w="4189" w:type="dxa"/>
            <w:vMerge/>
            <w:tcBorders>
              <w:right w:val="single" w:sz="4" w:space="0" w:color="0088CE"/>
            </w:tcBorders>
            <w:shd w:val="clear" w:color="auto" w:fill="auto"/>
          </w:tcPr>
          <w:p w14:paraId="7C3AA4E1" w14:textId="77777777" w:rsidR="00CD2880" w:rsidRPr="00546362" w:rsidRDefault="00CD2880" w:rsidP="0095630A">
            <w:pPr>
              <w:rPr>
                <w:rFonts w:cs="Arial"/>
                <w:b/>
                <w:color w:val="FFFFFF" w:themeColor="background1"/>
                <w:sz w:val="22"/>
                <w:szCs w:val="22"/>
              </w:rPr>
            </w:pPr>
          </w:p>
        </w:tc>
      </w:tr>
      <w:tr w:rsidR="00CD2880" w14:paraId="3957EADC" w14:textId="77777777" w:rsidTr="007D6277">
        <w:tc>
          <w:tcPr>
            <w:tcW w:w="5665" w:type="dxa"/>
            <w:tcBorders>
              <w:left w:val="single" w:sz="4" w:space="0" w:color="0088CE"/>
            </w:tcBorders>
            <w:shd w:val="clear" w:color="auto" w:fill="auto"/>
          </w:tcPr>
          <w:p w14:paraId="1A63FA75" w14:textId="3E73D8E2" w:rsidR="00CD2880" w:rsidRPr="00546362" w:rsidRDefault="00CD2880" w:rsidP="0095630A">
            <w:pPr>
              <w:rPr>
                <w:rFonts w:cs="Arial"/>
                <w:b/>
                <w:color w:val="FFFFFF" w:themeColor="background1"/>
                <w:sz w:val="22"/>
                <w:szCs w:val="22"/>
              </w:rPr>
            </w:pPr>
            <w:r w:rsidRPr="00A67CC0">
              <w:rPr>
                <w:rFonts w:cs="Arial"/>
                <w:sz w:val="22"/>
                <w:szCs w:val="22"/>
                <w:shd w:val="clear" w:color="auto" w:fill="FFFFFF"/>
              </w:rPr>
              <w:t xml:space="preserve">Regular audits identify staff training requirements in relation to equality and diversity. </w:t>
            </w:r>
          </w:p>
        </w:tc>
        <w:tc>
          <w:tcPr>
            <w:tcW w:w="4536" w:type="dxa"/>
            <w:shd w:val="clear" w:color="auto" w:fill="auto"/>
          </w:tcPr>
          <w:p w14:paraId="088C1853" w14:textId="77777777" w:rsidR="00CD2880" w:rsidRPr="00546362" w:rsidRDefault="00CD2880" w:rsidP="0095630A">
            <w:pPr>
              <w:rPr>
                <w:rFonts w:cs="Arial"/>
                <w:b/>
                <w:color w:val="FFFFFF" w:themeColor="background1"/>
                <w:sz w:val="22"/>
                <w:szCs w:val="22"/>
              </w:rPr>
            </w:pPr>
          </w:p>
        </w:tc>
        <w:tc>
          <w:tcPr>
            <w:tcW w:w="4189" w:type="dxa"/>
            <w:vMerge/>
            <w:tcBorders>
              <w:right w:val="single" w:sz="4" w:space="0" w:color="0088CE"/>
            </w:tcBorders>
            <w:shd w:val="clear" w:color="auto" w:fill="auto"/>
          </w:tcPr>
          <w:p w14:paraId="018DD603" w14:textId="77777777" w:rsidR="00CD2880" w:rsidRPr="00546362" w:rsidRDefault="00CD2880" w:rsidP="0095630A">
            <w:pPr>
              <w:rPr>
                <w:rFonts w:cs="Arial"/>
                <w:b/>
                <w:color w:val="FFFFFF" w:themeColor="background1"/>
                <w:sz w:val="22"/>
                <w:szCs w:val="22"/>
              </w:rPr>
            </w:pPr>
          </w:p>
        </w:tc>
      </w:tr>
      <w:tr w:rsidR="00CD2880" w14:paraId="558DF416" w14:textId="77777777" w:rsidTr="00EB0970">
        <w:tc>
          <w:tcPr>
            <w:tcW w:w="5665" w:type="dxa"/>
            <w:tcBorders>
              <w:left w:val="single" w:sz="4" w:space="0" w:color="0088CE"/>
            </w:tcBorders>
            <w:shd w:val="clear" w:color="auto" w:fill="auto"/>
          </w:tcPr>
          <w:p w14:paraId="7CD9D57B" w14:textId="073451A1" w:rsidR="00CD2880" w:rsidRPr="00546362" w:rsidRDefault="00CD2880" w:rsidP="0095630A">
            <w:pPr>
              <w:rPr>
                <w:rFonts w:cs="Arial"/>
                <w:b/>
                <w:color w:val="FFFFFF" w:themeColor="background1"/>
                <w:sz w:val="22"/>
                <w:szCs w:val="22"/>
              </w:rPr>
            </w:pPr>
            <w:r w:rsidRPr="00A67CC0">
              <w:rPr>
                <w:rFonts w:cs="Arial"/>
                <w:sz w:val="22"/>
                <w:szCs w:val="22"/>
                <w:shd w:val="clear" w:color="auto" w:fill="FFFFFF"/>
              </w:rPr>
              <w:t>Senior leaders are compliant with the Public Sector Equality Duties under the Equality Act. They use Equality Impact Assessments to monitor decision making across the school.</w:t>
            </w:r>
          </w:p>
        </w:tc>
        <w:tc>
          <w:tcPr>
            <w:tcW w:w="4536" w:type="dxa"/>
            <w:shd w:val="clear" w:color="auto" w:fill="auto"/>
          </w:tcPr>
          <w:p w14:paraId="4BDFDA00" w14:textId="77777777" w:rsidR="00CD2880" w:rsidRPr="00546362" w:rsidRDefault="00CD2880" w:rsidP="0095630A">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65BB17D3" w14:textId="77777777" w:rsidR="00CD2880" w:rsidRPr="00546362" w:rsidRDefault="00CD2880" w:rsidP="0095630A">
            <w:pPr>
              <w:rPr>
                <w:rFonts w:cs="Arial"/>
                <w:b/>
                <w:color w:val="FFFFFF" w:themeColor="background1"/>
                <w:sz w:val="22"/>
                <w:szCs w:val="22"/>
              </w:rPr>
            </w:pPr>
          </w:p>
        </w:tc>
      </w:tr>
      <w:tr w:rsidR="00CD2880" w14:paraId="4B43A014" w14:textId="77777777" w:rsidTr="00EB0970">
        <w:tc>
          <w:tcPr>
            <w:tcW w:w="5665" w:type="dxa"/>
            <w:tcBorders>
              <w:left w:val="single" w:sz="4" w:space="0" w:color="0088CE"/>
            </w:tcBorders>
            <w:shd w:val="clear" w:color="auto" w:fill="auto"/>
          </w:tcPr>
          <w:p w14:paraId="41D9C230" w14:textId="1521782A" w:rsidR="00CD2880" w:rsidRPr="00546362" w:rsidRDefault="00CD2880" w:rsidP="0095630A">
            <w:pPr>
              <w:rPr>
                <w:rFonts w:cs="Arial"/>
                <w:b/>
                <w:color w:val="FFFFFF" w:themeColor="background1"/>
                <w:sz w:val="22"/>
                <w:szCs w:val="22"/>
              </w:rPr>
            </w:pPr>
            <w:r w:rsidRPr="00A67CC0">
              <w:rPr>
                <w:rFonts w:cs="Arial"/>
                <w:sz w:val="22"/>
                <w:szCs w:val="22"/>
              </w:rPr>
              <w:t>School policies demonstrate a clear commitment to an ethos, curriculum and environment which promote equality and diversity and challenge all forms of prejudice and discrimination</w:t>
            </w:r>
            <w:r>
              <w:rPr>
                <w:rFonts w:cs="Arial"/>
                <w:sz w:val="22"/>
                <w:szCs w:val="22"/>
              </w:rPr>
              <w:t>.</w:t>
            </w:r>
          </w:p>
        </w:tc>
        <w:tc>
          <w:tcPr>
            <w:tcW w:w="4536" w:type="dxa"/>
            <w:shd w:val="clear" w:color="auto" w:fill="auto"/>
          </w:tcPr>
          <w:p w14:paraId="59FB8F3E" w14:textId="77777777" w:rsidR="00CD2880" w:rsidRPr="00546362" w:rsidRDefault="00CD2880" w:rsidP="0095630A">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22B31544" w14:textId="0FD43EDE" w:rsidR="00CD2880" w:rsidRPr="00546362" w:rsidRDefault="00CD2880" w:rsidP="0095630A">
            <w:pPr>
              <w:rPr>
                <w:rFonts w:cs="Arial"/>
                <w:b/>
                <w:color w:val="FFFFFF" w:themeColor="background1"/>
                <w:sz w:val="22"/>
                <w:szCs w:val="22"/>
              </w:rPr>
            </w:pPr>
            <w:r w:rsidRPr="00811005">
              <w:rPr>
                <w:rFonts w:cs="Arial"/>
                <w:b/>
                <w:bCs/>
                <w:sz w:val="22"/>
                <w:szCs w:val="22"/>
              </w:rPr>
              <w:t>Areas for development?</w:t>
            </w:r>
          </w:p>
        </w:tc>
      </w:tr>
      <w:tr w:rsidR="00CD2880" w14:paraId="155790BA" w14:textId="77777777" w:rsidTr="007D6277">
        <w:tc>
          <w:tcPr>
            <w:tcW w:w="5665" w:type="dxa"/>
            <w:tcBorders>
              <w:left w:val="single" w:sz="4" w:space="0" w:color="0088CE"/>
            </w:tcBorders>
            <w:shd w:val="clear" w:color="auto" w:fill="auto"/>
          </w:tcPr>
          <w:p w14:paraId="7C60F8F4" w14:textId="6C9E923F" w:rsidR="00CD2880" w:rsidRPr="00546362" w:rsidRDefault="00CD2880" w:rsidP="0095630A">
            <w:pPr>
              <w:rPr>
                <w:rFonts w:cs="Arial"/>
                <w:b/>
                <w:color w:val="FFFFFF" w:themeColor="background1"/>
                <w:sz w:val="22"/>
                <w:szCs w:val="22"/>
              </w:rPr>
            </w:pPr>
            <w:r w:rsidRPr="00A67CC0">
              <w:rPr>
                <w:rFonts w:cs="Arial"/>
                <w:sz w:val="22"/>
                <w:szCs w:val="22"/>
              </w:rPr>
              <w:t>The school’s Equality Action plan and objectives are regularly reviewed</w:t>
            </w:r>
            <w:r>
              <w:rPr>
                <w:rFonts w:cs="Arial"/>
                <w:sz w:val="22"/>
                <w:szCs w:val="22"/>
              </w:rPr>
              <w:t xml:space="preserve"> </w:t>
            </w:r>
            <w:r w:rsidRPr="00A67CC0">
              <w:rPr>
                <w:rFonts w:cs="Arial"/>
                <w:sz w:val="22"/>
                <w:szCs w:val="22"/>
              </w:rPr>
              <w:t>and are available and accessible for all stakeholders.</w:t>
            </w:r>
          </w:p>
        </w:tc>
        <w:tc>
          <w:tcPr>
            <w:tcW w:w="4536" w:type="dxa"/>
            <w:shd w:val="clear" w:color="auto" w:fill="auto"/>
          </w:tcPr>
          <w:p w14:paraId="2F3B92BE" w14:textId="77777777" w:rsidR="00CD2880" w:rsidRPr="00546362" w:rsidRDefault="00CD2880" w:rsidP="0095630A">
            <w:pPr>
              <w:rPr>
                <w:rFonts w:cs="Arial"/>
                <w:b/>
                <w:color w:val="FFFFFF" w:themeColor="background1"/>
                <w:sz w:val="22"/>
                <w:szCs w:val="22"/>
              </w:rPr>
            </w:pPr>
          </w:p>
        </w:tc>
        <w:tc>
          <w:tcPr>
            <w:tcW w:w="4189" w:type="dxa"/>
            <w:vMerge/>
            <w:tcBorders>
              <w:right w:val="single" w:sz="4" w:space="0" w:color="0088CE"/>
            </w:tcBorders>
            <w:shd w:val="clear" w:color="auto" w:fill="auto"/>
          </w:tcPr>
          <w:p w14:paraId="1B793E4B" w14:textId="77777777" w:rsidR="00CD2880" w:rsidRPr="00546362" w:rsidRDefault="00CD2880" w:rsidP="0095630A">
            <w:pPr>
              <w:rPr>
                <w:rFonts w:cs="Arial"/>
                <w:b/>
                <w:color w:val="FFFFFF" w:themeColor="background1"/>
                <w:sz w:val="22"/>
                <w:szCs w:val="22"/>
              </w:rPr>
            </w:pPr>
          </w:p>
        </w:tc>
      </w:tr>
      <w:tr w:rsidR="00CD2880" w14:paraId="452497C6" w14:textId="77777777" w:rsidTr="007D6277">
        <w:trPr>
          <w:trHeight w:val="734"/>
        </w:trPr>
        <w:tc>
          <w:tcPr>
            <w:tcW w:w="5665" w:type="dxa"/>
            <w:tcBorders>
              <w:left w:val="single" w:sz="4" w:space="0" w:color="0088CE"/>
            </w:tcBorders>
            <w:shd w:val="clear" w:color="auto" w:fill="auto"/>
          </w:tcPr>
          <w:p w14:paraId="5B57DC00" w14:textId="6BE86526" w:rsidR="00CD2880" w:rsidRPr="00546362" w:rsidRDefault="00CD2880" w:rsidP="0095630A">
            <w:pPr>
              <w:rPr>
                <w:rFonts w:cs="Arial"/>
                <w:b/>
                <w:color w:val="FFFFFF" w:themeColor="background1"/>
                <w:sz w:val="22"/>
                <w:szCs w:val="22"/>
              </w:rPr>
            </w:pPr>
            <w:r w:rsidRPr="00A67CC0">
              <w:rPr>
                <w:rFonts w:cs="Arial"/>
                <w:sz w:val="22"/>
                <w:szCs w:val="22"/>
              </w:rPr>
              <w:t>Leaders regularly monitor the impact of the PSHE/RSHE/SMSC curriculum in relation to equality and diversity.</w:t>
            </w:r>
          </w:p>
        </w:tc>
        <w:tc>
          <w:tcPr>
            <w:tcW w:w="4536" w:type="dxa"/>
            <w:shd w:val="clear" w:color="auto" w:fill="auto"/>
          </w:tcPr>
          <w:p w14:paraId="549FE130" w14:textId="77777777" w:rsidR="00CD2880" w:rsidRPr="00546362" w:rsidRDefault="00CD2880" w:rsidP="0095630A">
            <w:pPr>
              <w:rPr>
                <w:rFonts w:cs="Arial"/>
                <w:b/>
                <w:color w:val="FFFFFF" w:themeColor="background1"/>
                <w:sz w:val="22"/>
                <w:szCs w:val="22"/>
              </w:rPr>
            </w:pPr>
          </w:p>
        </w:tc>
        <w:tc>
          <w:tcPr>
            <w:tcW w:w="4189" w:type="dxa"/>
            <w:vMerge/>
            <w:tcBorders>
              <w:right w:val="single" w:sz="4" w:space="0" w:color="0088CE"/>
            </w:tcBorders>
            <w:shd w:val="clear" w:color="auto" w:fill="auto"/>
          </w:tcPr>
          <w:p w14:paraId="148ECB94" w14:textId="6ADB47A0" w:rsidR="00CD2880" w:rsidRPr="00546362" w:rsidRDefault="00CD2880" w:rsidP="0095630A">
            <w:pPr>
              <w:rPr>
                <w:rFonts w:cs="Arial"/>
                <w:b/>
                <w:color w:val="FFFFFF" w:themeColor="background1"/>
                <w:sz w:val="22"/>
                <w:szCs w:val="22"/>
              </w:rPr>
            </w:pPr>
          </w:p>
        </w:tc>
      </w:tr>
    </w:tbl>
    <w:p w14:paraId="0A9718C0" w14:textId="77777777" w:rsidR="0095630A" w:rsidRPr="00A67CC0" w:rsidRDefault="0095630A" w:rsidP="0095630A">
      <w:pPr>
        <w:shd w:val="clear" w:color="auto" w:fill="FFFFFF"/>
        <w:rPr>
          <w:rFonts w:cs="Arial"/>
          <w:b/>
          <w:bCs/>
          <w:sz w:val="22"/>
          <w:szCs w:val="22"/>
        </w:rPr>
      </w:pPr>
    </w:p>
    <w:p w14:paraId="3680F71A" w14:textId="77777777" w:rsidR="00AF40E4" w:rsidRPr="00A67CC0" w:rsidRDefault="00AF40E4" w:rsidP="00AF40E4">
      <w:pPr>
        <w:shd w:val="clear" w:color="auto" w:fill="FFFFFF"/>
        <w:ind w:left="360"/>
        <w:rPr>
          <w:rFonts w:cs="Arial"/>
          <w:b/>
          <w:bCs/>
          <w:sz w:val="22"/>
          <w:szCs w:val="22"/>
        </w:rPr>
      </w:pPr>
    </w:p>
    <w:p w14:paraId="34362A7B" w14:textId="77777777" w:rsidR="005C3905" w:rsidRDefault="005C3905" w:rsidP="00C70222">
      <w:pPr>
        <w:shd w:val="clear" w:color="auto" w:fill="FFFFFF"/>
        <w:rPr>
          <w:rFonts w:cs="Arial"/>
          <w:sz w:val="22"/>
          <w:szCs w:val="22"/>
        </w:rPr>
      </w:pPr>
    </w:p>
    <w:p w14:paraId="47B92712" w14:textId="77777777" w:rsidR="00811005" w:rsidRDefault="00811005" w:rsidP="00C70222">
      <w:pPr>
        <w:shd w:val="clear" w:color="auto" w:fill="FFFFFF"/>
        <w:rPr>
          <w:rFonts w:cs="Arial"/>
          <w:sz w:val="22"/>
          <w:szCs w:val="22"/>
        </w:rPr>
      </w:pPr>
    </w:p>
    <w:p w14:paraId="57B42CEE" w14:textId="77777777" w:rsidR="00811005" w:rsidRDefault="00811005" w:rsidP="00C70222">
      <w:pPr>
        <w:shd w:val="clear" w:color="auto" w:fill="FFFFFF"/>
        <w:rPr>
          <w:rFonts w:cs="Arial"/>
          <w:sz w:val="22"/>
          <w:szCs w:val="22"/>
        </w:rPr>
      </w:pPr>
    </w:p>
    <w:p w14:paraId="155F19B2" w14:textId="77777777" w:rsidR="00043AC5" w:rsidRDefault="002D5AB5" w:rsidP="00C70222">
      <w:pPr>
        <w:numPr>
          <w:ilvl w:val="0"/>
          <w:numId w:val="16"/>
        </w:numPr>
        <w:shd w:val="clear" w:color="auto" w:fill="FFFFFF"/>
        <w:rPr>
          <w:rFonts w:cs="Arial"/>
          <w:b/>
          <w:bCs/>
          <w:sz w:val="22"/>
          <w:szCs w:val="22"/>
        </w:rPr>
      </w:pPr>
      <w:r w:rsidRPr="00A67CC0">
        <w:rPr>
          <w:rFonts w:cs="Arial"/>
          <w:b/>
          <w:bCs/>
          <w:sz w:val="22"/>
          <w:szCs w:val="22"/>
        </w:rPr>
        <w:t xml:space="preserve"> </w:t>
      </w:r>
      <w:bookmarkStart w:id="0" w:name="_Hlk63169323"/>
      <w:r w:rsidR="00043AC5" w:rsidRPr="00A67CC0">
        <w:rPr>
          <w:rFonts w:cs="Arial"/>
          <w:b/>
          <w:bCs/>
          <w:sz w:val="22"/>
          <w:szCs w:val="22"/>
        </w:rPr>
        <w:t>Inclusion and Belonging</w:t>
      </w:r>
    </w:p>
    <w:p w14:paraId="3C480024" w14:textId="77777777" w:rsidR="00D66D18" w:rsidRDefault="00D66D18" w:rsidP="00D66D18">
      <w:pPr>
        <w:shd w:val="clear" w:color="auto" w:fill="FFFFFF"/>
        <w:ind w:left="360"/>
        <w:rPr>
          <w:rFonts w:cs="Arial"/>
          <w:b/>
          <w:bCs/>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D66D18" w14:paraId="74946779" w14:textId="77777777" w:rsidTr="00EB0970">
        <w:tc>
          <w:tcPr>
            <w:tcW w:w="5665" w:type="dxa"/>
            <w:tcBorders>
              <w:top w:val="single" w:sz="4" w:space="0" w:color="0088CE"/>
              <w:left w:val="single" w:sz="4" w:space="0" w:color="0088CE"/>
              <w:right w:val="single" w:sz="4" w:space="0" w:color="FFFFFF" w:themeColor="background1"/>
            </w:tcBorders>
            <w:shd w:val="clear" w:color="auto" w:fill="0088CE"/>
          </w:tcPr>
          <w:p w14:paraId="093ACE86"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3011AB0B"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30DB9FF6"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How do we know? (Evidence?)</w:t>
            </w:r>
          </w:p>
        </w:tc>
      </w:tr>
      <w:tr w:rsidR="00A962F3" w14:paraId="6AC7F497" w14:textId="77777777" w:rsidTr="00EB0970">
        <w:tc>
          <w:tcPr>
            <w:tcW w:w="5665" w:type="dxa"/>
            <w:tcBorders>
              <w:left w:val="single" w:sz="4" w:space="0" w:color="0088CE"/>
            </w:tcBorders>
            <w:shd w:val="clear" w:color="auto" w:fill="auto"/>
          </w:tcPr>
          <w:p w14:paraId="7C527541" w14:textId="221491B4" w:rsidR="00A962F3" w:rsidRPr="00546362" w:rsidRDefault="00A962F3" w:rsidP="0095630A">
            <w:pPr>
              <w:rPr>
                <w:rFonts w:cs="Arial"/>
                <w:b/>
                <w:color w:val="FFFFFF" w:themeColor="background1"/>
                <w:sz w:val="22"/>
                <w:szCs w:val="22"/>
              </w:rPr>
            </w:pPr>
            <w:r w:rsidRPr="00A67CC0">
              <w:rPr>
                <w:rFonts w:cs="Arial"/>
                <w:bCs/>
                <w:sz w:val="22"/>
                <w:szCs w:val="22"/>
              </w:rPr>
              <w:t xml:space="preserve">There is a shared understanding from staff of how a sense of place and belonging can impact on a sense of identity and contribute towards a positive sense of well-being. </w:t>
            </w:r>
          </w:p>
        </w:tc>
        <w:tc>
          <w:tcPr>
            <w:tcW w:w="4536" w:type="dxa"/>
            <w:shd w:val="clear" w:color="auto" w:fill="auto"/>
          </w:tcPr>
          <w:p w14:paraId="026938D3" w14:textId="77777777" w:rsidR="00A962F3" w:rsidRPr="00546362" w:rsidRDefault="00A962F3" w:rsidP="0095630A">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19B5B405" w14:textId="77777777" w:rsidR="00A962F3" w:rsidRPr="00546362" w:rsidRDefault="00A962F3" w:rsidP="0095630A">
            <w:pPr>
              <w:rPr>
                <w:rFonts w:cs="Arial"/>
                <w:b/>
                <w:color w:val="FFFFFF" w:themeColor="background1"/>
                <w:sz w:val="22"/>
                <w:szCs w:val="22"/>
              </w:rPr>
            </w:pPr>
          </w:p>
        </w:tc>
      </w:tr>
      <w:tr w:rsidR="00A962F3" w14:paraId="60275F74" w14:textId="77777777" w:rsidTr="00EB0970">
        <w:tc>
          <w:tcPr>
            <w:tcW w:w="5665" w:type="dxa"/>
            <w:tcBorders>
              <w:left w:val="single" w:sz="4" w:space="0" w:color="0088CE"/>
            </w:tcBorders>
            <w:shd w:val="clear" w:color="auto" w:fill="auto"/>
          </w:tcPr>
          <w:p w14:paraId="13FF2E5C" w14:textId="55502CD7" w:rsidR="00A962F3" w:rsidRPr="00546362" w:rsidRDefault="00A962F3" w:rsidP="0095630A">
            <w:pPr>
              <w:rPr>
                <w:rFonts w:cs="Arial"/>
                <w:b/>
                <w:color w:val="FFFFFF" w:themeColor="background1"/>
                <w:sz w:val="22"/>
                <w:szCs w:val="22"/>
              </w:rPr>
            </w:pPr>
            <w:r w:rsidRPr="00C601F4">
              <w:rPr>
                <w:rFonts w:cs="Arial"/>
                <w:bCs/>
                <w:sz w:val="22"/>
                <w:szCs w:val="22"/>
              </w:rPr>
              <w:t>All staff and pupils report a sense of place and belonging through feedback and survey mechanisms</w:t>
            </w:r>
            <w:r>
              <w:rPr>
                <w:rFonts w:cs="Arial"/>
                <w:bCs/>
                <w:sz w:val="22"/>
                <w:szCs w:val="22"/>
              </w:rPr>
              <w:t>.</w:t>
            </w:r>
          </w:p>
        </w:tc>
        <w:tc>
          <w:tcPr>
            <w:tcW w:w="4536" w:type="dxa"/>
            <w:shd w:val="clear" w:color="auto" w:fill="auto"/>
          </w:tcPr>
          <w:p w14:paraId="3FA2294F" w14:textId="77777777" w:rsidR="00A962F3" w:rsidRPr="00546362" w:rsidRDefault="00A962F3" w:rsidP="0095630A">
            <w:pPr>
              <w:rPr>
                <w:rFonts w:cs="Arial"/>
                <w:b/>
                <w:color w:val="FFFFFF" w:themeColor="background1"/>
                <w:sz w:val="22"/>
                <w:szCs w:val="22"/>
              </w:rPr>
            </w:pPr>
          </w:p>
        </w:tc>
        <w:tc>
          <w:tcPr>
            <w:tcW w:w="4189" w:type="dxa"/>
            <w:vMerge/>
            <w:tcBorders>
              <w:right w:val="single" w:sz="4" w:space="0" w:color="0088CE"/>
            </w:tcBorders>
            <w:shd w:val="clear" w:color="auto" w:fill="auto"/>
          </w:tcPr>
          <w:p w14:paraId="4B1783C8" w14:textId="77777777" w:rsidR="00A962F3" w:rsidRPr="00546362" w:rsidRDefault="00A962F3" w:rsidP="0095630A">
            <w:pPr>
              <w:rPr>
                <w:rFonts w:cs="Arial"/>
                <w:b/>
                <w:color w:val="FFFFFF" w:themeColor="background1"/>
                <w:sz w:val="22"/>
                <w:szCs w:val="22"/>
              </w:rPr>
            </w:pPr>
          </w:p>
        </w:tc>
      </w:tr>
      <w:tr w:rsidR="00A962F3" w14:paraId="5B22CCEF" w14:textId="77777777" w:rsidTr="00EB0970">
        <w:tc>
          <w:tcPr>
            <w:tcW w:w="5665" w:type="dxa"/>
            <w:tcBorders>
              <w:left w:val="single" w:sz="4" w:space="0" w:color="0088CE"/>
            </w:tcBorders>
            <w:shd w:val="clear" w:color="auto" w:fill="auto"/>
          </w:tcPr>
          <w:p w14:paraId="6185D023" w14:textId="454477DD" w:rsidR="00A962F3" w:rsidRPr="00546362" w:rsidRDefault="00A962F3" w:rsidP="0095630A">
            <w:pPr>
              <w:rPr>
                <w:rFonts w:cs="Arial"/>
                <w:b/>
                <w:color w:val="FFFFFF" w:themeColor="background1"/>
                <w:sz w:val="22"/>
                <w:szCs w:val="22"/>
              </w:rPr>
            </w:pPr>
            <w:r w:rsidRPr="00A80B9B">
              <w:rPr>
                <w:rFonts w:cs="Arial"/>
                <w:bCs/>
                <w:sz w:val="22"/>
                <w:szCs w:val="22"/>
              </w:rPr>
              <w:t>There are clear processes in school for eliciting staff, parent and pupil views and finding out about their experiences, ensuring that people feel included and valued, and know what actions they can take if they feel marginalised or experience discrimination.</w:t>
            </w:r>
          </w:p>
        </w:tc>
        <w:tc>
          <w:tcPr>
            <w:tcW w:w="4536" w:type="dxa"/>
            <w:shd w:val="clear" w:color="auto" w:fill="auto"/>
          </w:tcPr>
          <w:p w14:paraId="658EB73D" w14:textId="77777777" w:rsidR="00A962F3" w:rsidRPr="00546362" w:rsidRDefault="00A962F3" w:rsidP="0095630A">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2F1887E9" w14:textId="77777777" w:rsidR="00A962F3" w:rsidRPr="00546362" w:rsidRDefault="00A962F3" w:rsidP="0095630A">
            <w:pPr>
              <w:rPr>
                <w:rFonts w:cs="Arial"/>
                <w:b/>
                <w:color w:val="FFFFFF" w:themeColor="background1"/>
                <w:sz w:val="22"/>
                <w:szCs w:val="22"/>
              </w:rPr>
            </w:pPr>
          </w:p>
        </w:tc>
      </w:tr>
      <w:tr w:rsidR="00A962F3" w14:paraId="755DFC62" w14:textId="77777777" w:rsidTr="00EB0970">
        <w:tc>
          <w:tcPr>
            <w:tcW w:w="5665" w:type="dxa"/>
            <w:tcBorders>
              <w:left w:val="single" w:sz="4" w:space="0" w:color="0088CE"/>
            </w:tcBorders>
            <w:shd w:val="clear" w:color="auto" w:fill="auto"/>
          </w:tcPr>
          <w:p w14:paraId="611CDE1D" w14:textId="31CD6F50" w:rsidR="00A962F3" w:rsidRPr="00546362" w:rsidRDefault="00A962F3" w:rsidP="00A962F3">
            <w:pPr>
              <w:rPr>
                <w:rFonts w:cs="Arial"/>
                <w:b/>
                <w:color w:val="FFFFFF" w:themeColor="background1"/>
                <w:sz w:val="22"/>
                <w:szCs w:val="22"/>
              </w:rPr>
            </w:pPr>
            <w:r w:rsidRPr="00A67CC0">
              <w:rPr>
                <w:rFonts w:cs="Arial"/>
                <w:sz w:val="22"/>
                <w:szCs w:val="22"/>
              </w:rPr>
              <w:t xml:space="preserve">All pupils </w:t>
            </w:r>
            <w:r>
              <w:rPr>
                <w:rFonts w:cs="Arial"/>
                <w:sz w:val="22"/>
                <w:szCs w:val="22"/>
              </w:rPr>
              <w:t xml:space="preserve">and staff </w:t>
            </w:r>
            <w:r w:rsidRPr="00A67CC0">
              <w:rPr>
                <w:rFonts w:cs="Arial"/>
                <w:sz w:val="22"/>
                <w:szCs w:val="22"/>
              </w:rPr>
              <w:t>feel safe, aspirational, accepted for who they are and able to express their identity</w:t>
            </w:r>
            <w:r>
              <w:rPr>
                <w:rFonts w:cs="Arial"/>
                <w:sz w:val="22"/>
                <w:szCs w:val="22"/>
              </w:rPr>
              <w:t xml:space="preserve"> appropriately</w:t>
            </w:r>
            <w:r w:rsidRPr="00A67CC0">
              <w:rPr>
                <w:rFonts w:cs="Arial"/>
                <w:sz w:val="22"/>
                <w:szCs w:val="22"/>
              </w:rPr>
              <w:t>.</w:t>
            </w:r>
          </w:p>
        </w:tc>
        <w:tc>
          <w:tcPr>
            <w:tcW w:w="4536" w:type="dxa"/>
            <w:shd w:val="clear" w:color="auto" w:fill="auto"/>
          </w:tcPr>
          <w:p w14:paraId="2B81F0F4" w14:textId="5A113AC6" w:rsidR="00A962F3" w:rsidRPr="00546362" w:rsidRDefault="00051A2E" w:rsidP="00A962F3">
            <w:pPr>
              <w:rPr>
                <w:rFonts w:cs="Arial"/>
                <w:b/>
                <w:color w:val="FFFFFF" w:themeColor="background1"/>
                <w:sz w:val="22"/>
                <w:szCs w:val="22"/>
              </w:rPr>
            </w:pPr>
            <w:r>
              <w:rPr>
                <w:rFonts w:cs="Arial"/>
                <w:b/>
                <w:color w:val="FFFFFF" w:themeColor="background1"/>
                <w:sz w:val="22"/>
                <w:szCs w:val="22"/>
              </w:rPr>
              <w:t xml:space="preserve"> </w:t>
            </w:r>
          </w:p>
        </w:tc>
        <w:tc>
          <w:tcPr>
            <w:tcW w:w="4189" w:type="dxa"/>
            <w:vMerge w:val="restart"/>
            <w:tcBorders>
              <w:top w:val="dashed" w:sz="4" w:space="0" w:color="0088CE"/>
              <w:right w:val="single" w:sz="4" w:space="0" w:color="0088CE"/>
            </w:tcBorders>
            <w:shd w:val="clear" w:color="auto" w:fill="auto"/>
          </w:tcPr>
          <w:p w14:paraId="33058221" w14:textId="7A5F71B3" w:rsidR="00A962F3" w:rsidRPr="00546362" w:rsidRDefault="00A962F3" w:rsidP="00A962F3">
            <w:pPr>
              <w:rPr>
                <w:rFonts w:cs="Arial"/>
                <w:b/>
                <w:color w:val="FFFFFF" w:themeColor="background1"/>
                <w:sz w:val="22"/>
                <w:szCs w:val="22"/>
              </w:rPr>
            </w:pPr>
            <w:r w:rsidRPr="00811005">
              <w:rPr>
                <w:rFonts w:cs="Arial"/>
                <w:b/>
                <w:bCs/>
                <w:sz w:val="22"/>
                <w:szCs w:val="22"/>
              </w:rPr>
              <w:t>Areas for development?</w:t>
            </w:r>
          </w:p>
        </w:tc>
      </w:tr>
      <w:tr w:rsidR="00A962F3" w14:paraId="07C55C49" w14:textId="77777777" w:rsidTr="00EB0970">
        <w:tc>
          <w:tcPr>
            <w:tcW w:w="5665" w:type="dxa"/>
            <w:tcBorders>
              <w:left w:val="single" w:sz="4" w:space="0" w:color="0088CE"/>
            </w:tcBorders>
            <w:shd w:val="clear" w:color="auto" w:fill="auto"/>
          </w:tcPr>
          <w:p w14:paraId="31A837FC" w14:textId="6EAE70A9" w:rsidR="00A962F3" w:rsidRPr="00546362" w:rsidRDefault="00A962F3" w:rsidP="00A962F3">
            <w:pPr>
              <w:rPr>
                <w:rFonts w:cs="Arial"/>
                <w:b/>
                <w:color w:val="FFFFFF" w:themeColor="background1"/>
                <w:sz w:val="22"/>
                <w:szCs w:val="22"/>
              </w:rPr>
            </w:pPr>
            <w:r>
              <w:rPr>
                <w:rFonts w:cs="Arial"/>
                <w:sz w:val="22"/>
                <w:szCs w:val="22"/>
              </w:rPr>
              <w:t>The ethos, environment and curriculum in the school reflects and engages with the wider school community.</w:t>
            </w:r>
          </w:p>
        </w:tc>
        <w:tc>
          <w:tcPr>
            <w:tcW w:w="4536" w:type="dxa"/>
            <w:shd w:val="clear" w:color="auto" w:fill="auto"/>
          </w:tcPr>
          <w:p w14:paraId="1D78861B" w14:textId="77777777" w:rsidR="00A962F3" w:rsidRPr="00546362" w:rsidRDefault="00A962F3" w:rsidP="00A962F3">
            <w:pPr>
              <w:rPr>
                <w:rFonts w:cs="Arial"/>
                <w:b/>
                <w:color w:val="FFFFFF" w:themeColor="background1"/>
                <w:sz w:val="22"/>
                <w:szCs w:val="22"/>
              </w:rPr>
            </w:pPr>
          </w:p>
        </w:tc>
        <w:tc>
          <w:tcPr>
            <w:tcW w:w="4189" w:type="dxa"/>
            <w:vMerge/>
            <w:tcBorders>
              <w:right w:val="single" w:sz="4" w:space="0" w:color="0088CE"/>
            </w:tcBorders>
            <w:shd w:val="clear" w:color="auto" w:fill="auto"/>
          </w:tcPr>
          <w:p w14:paraId="33BD7F31" w14:textId="77777777" w:rsidR="00A962F3" w:rsidRPr="00546362" w:rsidRDefault="00A962F3" w:rsidP="00A962F3">
            <w:pPr>
              <w:rPr>
                <w:rFonts w:cs="Arial"/>
                <w:b/>
                <w:color w:val="FFFFFF" w:themeColor="background1"/>
                <w:sz w:val="22"/>
                <w:szCs w:val="22"/>
              </w:rPr>
            </w:pPr>
          </w:p>
        </w:tc>
      </w:tr>
    </w:tbl>
    <w:p w14:paraId="2E2CD6D7" w14:textId="77777777" w:rsidR="00D66D18" w:rsidRPr="00A67CC0" w:rsidRDefault="00D66D18" w:rsidP="00D66D18">
      <w:pPr>
        <w:shd w:val="clear" w:color="auto" w:fill="FFFFFF"/>
        <w:rPr>
          <w:rFonts w:cs="Arial"/>
          <w:b/>
          <w:bCs/>
          <w:sz w:val="22"/>
          <w:szCs w:val="22"/>
        </w:rPr>
      </w:pPr>
    </w:p>
    <w:p w14:paraId="3469939E" w14:textId="77777777" w:rsidR="00AF40E4" w:rsidRPr="00A67CC0" w:rsidRDefault="00AF40E4" w:rsidP="00AF40E4">
      <w:pPr>
        <w:shd w:val="clear" w:color="auto" w:fill="FFFFFF"/>
        <w:ind w:left="360"/>
        <w:rPr>
          <w:rFonts w:cs="Arial"/>
          <w:b/>
          <w:bCs/>
          <w:sz w:val="22"/>
          <w:szCs w:val="22"/>
        </w:rPr>
      </w:pPr>
    </w:p>
    <w:bookmarkEnd w:id="0"/>
    <w:p w14:paraId="4B5894AC" w14:textId="77777777" w:rsidR="00812356" w:rsidRPr="00A67CC0" w:rsidRDefault="00812356" w:rsidP="00C70222">
      <w:pPr>
        <w:shd w:val="clear" w:color="auto" w:fill="FFFFFF"/>
        <w:ind w:left="720"/>
        <w:rPr>
          <w:rFonts w:cs="Arial"/>
          <w:b/>
          <w:bCs/>
          <w:sz w:val="22"/>
          <w:szCs w:val="22"/>
        </w:rPr>
      </w:pPr>
    </w:p>
    <w:p w14:paraId="204C5F61" w14:textId="77777777" w:rsidR="00882072" w:rsidRPr="00A67CC0" w:rsidRDefault="00882072" w:rsidP="00C70222">
      <w:pPr>
        <w:shd w:val="clear" w:color="auto" w:fill="FFFFFF"/>
        <w:ind w:left="720"/>
        <w:rPr>
          <w:rFonts w:cs="Arial"/>
          <w:b/>
          <w:bCs/>
          <w:sz w:val="22"/>
          <w:szCs w:val="22"/>
        </w:rPr>
      </w:pPr>
    </w:p>
    <w:p w14:paraId="2CF3DE5C" w14:textId="77777777" w:rsidR="00882072" w:rsidRPr="00A67CC0" w:rsidRDefault="00882072" w:rsidP="00C70222">
      <w:pPr>
        <w:shd w:val="clear" w:color="auto" w:fill="FFFFFF"/>
        <w:ind w:left="720"/>
        <w:rPr>
          <w:rFonts w:cs="Arial"/>
          <w:b/>
          <w:bCs/>
          <w:sz w:val="22"/>
          <w:szCs w:val="22"/>
        </w:rPr>
      </w:pPr>
    </w:p>
    <w:p w14:paraId="22A64C43" w14:textId="77777777" w:rsidR="00882072" w:rsidRPr="00A67CC0" w:rsidRDefault="00882072" w:rsidP="00C70222">
      <w:pPr>
        <w:shd w:val="clear" w:color="auto" w:fill="FFFFFF"/>
        <w:ind w:left="720"/>
        <w:rPr>
          <w:rFonts w:cs="Arial"/>
          <w:b/>
          <w:bCs/>
          <w:sz w:val="22"/>
          <w:szCs w:val="22"/>
        </w:rPr>
      </w:pPr>
    </w:p>
    <w:p w14:paraId="60C85BD6" w14:textId="77777777" w:rsidR="00882072" w:rsidRPr="00A67CC0" w:rsidRDefault="00882072" w:rsidP="00C70222">
      <w:pPr>
        <w:shd w:val="clear" w:color="auto" w:fill="FFFFFF"/>
        <w:ind w:left="720"/>
        <w:rPr>
          <w:rFonts w:cs="Arial"/>
          <w:b/>
          <w:bCs/>
          <w:sz w:val="22"/>
          <w:szCs w:val="22"/>
        </w:rPr>
      </w:pPr>
    </w:p>
    <w:p w14:paraId="0178151C" w14:textId="77777777" w:rsidR="00882072" w:rsidRPr="00A67CC0" w:rsidRDefault="00882072" w:rsidP="00C70222">
      <w:pPr>
        <w:shd w:val="clear" w:color="auto" w:fill="FFFFFF"/>
        <w:ind w:left="720"/>
        <w:rPr>
          <w:rFonts w:cs="Arial"/>
          <w:b/>
          <w:bCs/>
          <w:sz w:val="22"/>
          <w:szCs w:val="22"/>
        </w:rPr>
      </w:pPr>
    </w:p>
    <w:p w14:paraId="76CE8A04" w14:textId="77777777" w:rsidR="00882072" w:rsidRPr="00A67CC0" w:rsidRDefault="00882072" w:rsidP="00C70222">
      <w:pPr>
        <w:shd w:val="clear" w:color="auto" w:fill="FFFFFF"/>
        <w:ind w:left="720"/>
        <w:rPr>
          <w:rFonts w:cs="Arial"/>
          <w:b/>
          <w:bCs/>
          <w:sz w:val="22"/>
          <w:szCs w:val="22"/>
        </w:rPr>
      </w:pPr>
    </w:p>
    <w:p w14:paraId="6C91BA28" w14:textId="77777777" w:rsidR="00882072" w:rsidRPr="00A67CC0" w:rsidRDefault="00882072" w:rsidP="00C70222">
      <w:pPr>
        <w:shd w:val="clear" w:color="auto" w:fill="FFFFFF"/>
        <w:ind w:left="720"/>
        <w:rPr>
          <w:rFonts w:cs="Arial"/>
          <w:b/>
          <w:bCs/>
          <w:sz w:val="22"/>
          <w:szCs w:val="22"/>
        </w:rPr>
      </w:pPr>
    </w:p>
    <w:p w14:paraId="2D9F7BE8" w14:textId="77777777" w:rsidR="00882072" w:rsidRPr="00A67CC0" w:rsidRDefault="00882072" w:rsidP="00C70222">
      <w:pPr>
        <w:shd w:val="clear" w:color="auto" w:fill="FFFFFF"/>
        <w:ind w:left="720"/>
        <w:rPr>
          <w:rFonts w:cs="Arial"/>
          <w:b/>
          <w:bCs/>
          <w:sz w:val="22"/>
          <w:szCs w:val="22"/>
        </w:rPr>
      </w:pPr>
    </w:p>
    <w:p w14:paraId="5A6131FF" w14:textId="77777777" w:rsidR="00882072" w:rsidRPr="00A67CC0" w:rsidRDefault="00882072" w:rsidP="00C70222">
      <w:pPr>
        <w:shd w:val="clear" w:color="auto" w:fill="FFFFFF"/>
        <w:ind w:left="720"/>
        <w:rPr>
          <w:rFonts w:cs="Arial"/>
          <w:b/>
          <w:bCs/>
          <w:sz w:val="22"/>
          <w:szCs w:val="22"/>
        </w:rPr>
      </w:pPr>
    </w:p>
    <w:p w14:paraId="5DC7DEBF" w14:textId="77777777" w:rsidR="00882072" w:rsidRDefault="00882072" w:rsidP="00C70222">
      <w:pPr>
        <w:shd w:val="clear" w:color="auto" w:fill="FFFFFF"/>
        <w:ind w:left="720"/>
        <w:rPr>
          <w:rFonts w:cs="Arial"/>
          <w:b/>
          <w:bCs/>
          <w:sz w:val="22"/>
          <w:szCs w:val="22"/>
        </w:rPr>
      </w:pPr>
    </w:p>
    <w:p w14:paraId="321D280B" w14:textId="77777777" w:rsidR="00EB0970" w:rsidRPr="00A67CC0" w:rsidRDefault="00EB0970" w:rsidP="00C70222">
      <w:pPr>
        <w:shd w:val="clear" w:color="auto" w:fill="FFFFFF"/>
        <w:ind w:left="720"/>
        <w:rPr>
          <w:rFonts w:cs="Arial"/>
          <w:b/>
          <w:bCs/>
          <w:sz w:val="22"/>
          <w:szCs w:val="22"/>
        </w:rPr>
      </w:pPr>
    </w:p>
    <w:p w14:paraId="678A82A5" w14:textId="77777777" w:rsidR="00882072" w:rsidRPr="00A67CC0" w:rsidRDefault="00882072" w:rsidP="00AF40E4">
      <w:pPr>
        <w:shd w:val="clear" w:color="auto" w:fill="FFFFFF"/>
        <w:rPr>
          <w:rFonts w:cs="Arial"/>
          <w:b/>
          <w:bCs/>
          <w:sz w:val="22"/>
          <w:szCs w:val="22"/>
        </w:rPr>
      </w:pPr>
    </w:p>
    <w:p w14:paraId="47C2E83B" w14:textId="77777777" w:rsidR="00882072" w:rsidRDefault="00882072" w:rsidP="00C70222">
      <w:pPr>
        <w:shd w:val="clear" w:color="auto" w:fill="FFFFFF"/>
        <w:ind w:left="720"/>
        <w:rPr>
          <w:rFonts w:cs="Arial"/>
          <w:b/>
          <w:bCs/>
          <w:sz w:val="22"/>
          <w:szCs w:val="22"/>
        </w:rPr>
      </w:pPr>
    </w:p>
    <w:p w14:paraId="5A029954" w14:textId="77777777" w:rsidR="003C472C" w:rsidRDefault="003C472C" w:rsidP="00C70222">
      <w:pPr>
        <w:shd w:val="clear" w:color="auto" w:fill="FFFFFF"/>
        <w:ind w:left="720"/>
        <w:rPr>
          <w:rFonts w:cs="Arial"/>
          <w:b/>
          <w:bCs/>
          <w:sz w:val="22"/>
          <w:szCs w:val="22"/>
        </w:rPr>
      </w:pPr>
    </w:p>
    <w:p w14:paraId="7BC899C2" w14:textId="77777777" w:rsidR="003C472C" w:rsidRDefault="003C472C" w:rsidP="00C70222">
      <w:pPr>
        <w:shd w:val="clear" w:color="auto" w:fill="FFFFFF"/>
        <w:ind w:left="720"/>
        <w:rPr>
          <w:rFonts w:cs="Arial"/>
          <w:b/>
          <w:bCs/>
          <w:sz w:val="22"/>
          <w:szCs w:val="22"/>
        </w:rPr>
      </w:pPr>
    </w:p>
    <w:p w14:paraId="7F04CA4E" w14:textId="1B225000" w:rsidR="009D0BF7" w:rsidRDefault="009D0BF7" w:rsidP="00C70222">
      <w:pPr>
        <w:numPr>
          <w:ilvl w:val="0"/>
          <w:numId w:val="16"/>
        </w:numPr>
        <w:shd w:val="clear" w:color="auto" w:fill="FFFFFF"/>
        <w:rPr>
          <w:rFonts w:cs="Arial"/>
          <w:b/>
          <w:bCs/>
          <w:sz w:val="22"/>
          <w:szCs w:val="22"/>
        </w:rPr>
      </w:pPr>
      <w:bookmarkStart w:id="1" w:name="_Hlk63169389"/>
      <w:r w:rsidRPr="00A67CC0">
        <w:rPr>
          <w:rFonts w:cs="Arial"/>
          <w:b/>
          <w:bCs/>
          <w:sz w:val="22"/>
          <w:szCs w:val="22"/>
        </w:rPr>
        <w:t>The Curriculum</w:t>
      </w:r>
    </w:p>
    <w:p w14:paraId="1567DD61" w14:textId="77777777" w:rsidR="00D66D18" w:rsidRDefault="00D66D18" w:rsidP="00D66D18">
      <w:pPr>
        <w:shd w:val="clear" w:color="auto" w:fill="FFFFFF"/>
        <w:ind w:left="360"/>
        <w:rPr>
          <w:rFonts w:cs="Arial"/>
          <w:b/>
          <w:bCs/>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D66D18" w14:paraId="1BA159A3" w14:textId="77777777" w:rsidTr="00EB0970">
        <w:tc>
          <w:tcPr>
            <w:tcW w:w="5665" w:type="dxa"/>
            <w:tcBorders>
              <w:top w:val="single" w:sz="4" w:space="0" w:color="0088CE"/>
              <w:left w:val="single" w:sz="4" w:space="0" w:color="0088CE"/>
              <w:right w:val="single" w:sz="4" w:space="0" w:color="FFFFFF" w:themeColor="background1"/>
            </w:tcBorders>
            <w:shd w:val="clear" w:color="auto" w:fill="0088CE"/>
          </w:tcPr>
          <w:p w14:paraId="670BDD47"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4D34E7D3"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01AE6D3C"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How do we know? (Evidence?)</w:t>
            </w:r>
          </w:p>
        </w:tc>
      </w:tr>
      <w:tr w:rsidR="003128F1" w14:paraId="1CE18EED" w14:textId="77777777" w:rsidTr="00EB0970">
        <w:tc>
          <w:tcPr>
            <w:tcW w:w="5665" w:type="dxa"/>
            <w:tcBorders>
              <w:left w:val="single" w:sz="4" w:space="0" w:color="0088CE"/>
            </w:tcBorders>
            <w:shd w:val="clear" w:color="auto" w:fill="auto"/>
          </w:tcPr>
          <w:p w14:paraId="17F87698" w14:textId="28389352" w:rsidR="003128F1" w:rsidRPr="00546362" w:rsidRDefault="003128F1" w:rsidP="00D66D18">
            <w:pPr>
              <w:rPr>
                <w:rFonts w:cs="Arial"/>
                <w:b/>
                <w:color w:val="FFFFFF" w:themeColor="background1"/>
                <w:sz w:val="22"/>
                <w:szCs w:val="22"/>
              </w:rPr>
            </w:pPr>
            <w:r w:rsidRPr="00A67CC0">
              <w:rPr>
                <w:rFonts w:cs="Arial"/>
                <w:sz w:val="22"/>
                <w:szCs w:val="22"/>
              </w:rPr>
              <w:t xml:space="preserve">The whole school curriculum is designed to promote identity, belonging, equality, diversity, the Rights of the Child and the Fundamental British Values.  </w:t>
            </w:r>
          </w:p>
        </w:tc>
        <w:tc>
          <w:tcPr>
            <w:tcW w:w="4536" w:type="dxa"/>
            <w:shd w:val="clear" w:color="auto" w:fill="auto"/>
          </w:tcPr>
          <w:p w14:paraId="31EA6E6D" w14:textId="77777777" w:rsidR="003128F1" w:rsidRPr="00546362" w:rsidRDefault="003128F1" w:rsidP="00D66D18">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099B10D6" w14:textId="77777777" w:rsidR="003128F1" w:rsidRPr="00546362" w:rsidRDefault="003128F1" w:rsidP="00D66D18">
            <w:pPr>
              <w:rPr>
                <w:rFonts w:cs="Arial"/>
                <w:b/>
                <w:color w:val="FFFFFF" w:themeColor="background1"/>
                <w:sz w:val="22"/>
                <w:szCs w:val="22"/>
              </w:rPr>
            </w:pPr>
          </w:p>
        </w:tc>
      </w:tr>
      <w:tr w:rsidR="003128F1" w14:paraId="4DC1FE6C" w14:textId="77777777" w:rsidTr="00EB0970">
        <w:tc>
          <w:tcPr>
            <w:tcW w:w="5665" w:type="dxa"/>
            <w:tcBorders>
              <w:left w:val="single" w:sz="4" w:space="0" w:color="0088CE"/>
            </w:tcBorders>
            <w:shd w:val="clear" w:color="auto" w:fill="auto"/>
          </w:tcPr>
          <w:p w14:paraId="1434E1E2" w14:textId="684A6620" w:rsidR="003128F1" w:rsidRPr="00546362" w:rsidRDefault="003128F1" w:rsidP="00D66D18">
            <w:pPr>
              <w:rPr>
                <w:rFonts w:cs="Arial"/>
                <w:b/>
                <w:color w:val="FFFFFF" w:themeColor="background1"/>
                <w:sz w:val="22"/>
                <w:szCs w:val="22"/>
              </w:rPr>
            </w:pPr>
            <w:r w:rsidRPr="003C7A4A">
              <w:rPr>
                <w:rFonts w:cs="Arial"/>
                <w:sz w:val="22"/>
                <w:szCs w:val="22"/>
              </w:rPr>
              <w:t>The curriculum include</w:t>
            </w:r>
            <w:r>
              <w:rPr>
                <w:rFonts w:cs="Arial"/>
                <w:sz w:val="22"/>
                <w:szCs w:val="22"/>
              </w:rPr>
              <w:t>s</w:t>
            </w:r>
            <w:r w:rsidRPr="003C7A4A">
              <w:rPr>
                <w:rFonts w:cs="Arial"/>
                <w:sz w:val="22"/>
                <w:szCs w:val="22"/>
              </w:rPr>
              <w:t xml:space="preserve"> the context and cultural capital </w:t>
            </w:r>
            <w:r w:rsidRPr="00A67CC0">
              <w:rPr>
                <w:rFonts w:cs="Arial"/>
                <w:sz w:val="22"/>
                <w:szCs w:val="22"/>
              </w:rPr>
              <w:t xml:space="preserve">of the </w:t>
            </w:r>
            <w:r w:rsidRPr="003C7A4A">
              <w:rPr>
                <w:rFonts w:cs="Arial"/>
                <w:sz w:val="22"/>
                <w:szCs w:val="22"/>
              </w:rPr>
              <w:t>pupils</w:t>
            </w:r>
            <w:r w:rsidRPr="00A67CC0">
              <w:rPr>
                <w:rFonts w:cs="Arial"/>
                <w:sz w:val="22"/>
                <w:szCs w:val="22"/>
              </w:rPr>
              <w:t xml:space="preserve"> and their families</w:t>
            </w:r>
            <w:r>
              <w:rPr>
                <w:rFonts w:cs="Arial"/>
                <w:sz w:val="22"/>
                <w:szCs w:val="22"/>
              </w:rPr>
              <w:t>.</w:t>
            </w:r>
          </w:p>
        </w:tc>
        <w:tc>
          <w:tcPr>
            <w:tcW w:w="4536" w:type="dxa"/>
            <w:shd w:val="clear" w:color="auto" w:fill="auto"/>
          </w:tcPr>
          <w:p w14:paraId="4BCA4F07"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2B4694AA" w14:textId="77777777" w:rsidR="003128F1" w:rsidRPr="00546362" w:rsidRDefault="003128F1" w:rsidP="00D66D18">
            <w:pPr>
              <w:rPr>
                <w:rFonts w:cs="Arial"/>
                <w:b/>
                <w:color w:val="FFFFFF" w:themeColor="background1"/>
                <w:sz w:val="22"/>
                <w:szCs w:val="22"/>
              </w:rPr>
            </w:pPr>
          </w:p>
        </w:tc>
      </w:tr>
      <w:tr w:rsidR="003128F1" w14:paraId="17CD75A1" w14:textId="77777777" w:rsidTr="00EB0970">
        <w:tc>
          <w:tcPr>
            <w:tcW w:w="5665" w:type="dxa"/>
            <w:tcBorders>
              <w:left w:val="single" w:sz="4" w:space="0" w:color="0088CE"/>
            </w:tcBorders>
            <w:shd w:val="clear" w:color="auto" w:fill="auto"/>
          </w:tcPr>
          <w:p w14:paraId="264A45B6" w14:textId="5B88D196" w:rsidR="003128F1" w:rsidRPr="00546362" w:rsidRDefault="003128F1" w:rsidP="00D66D18">
            <w:pPr>
              <w:rPr>
                <w:rFonts w:cs="Arial"/>
                <w:b/>
                <w:color w:val="FFFFFF" w:themeColor="background1"/>
                <w:sz w:val="22"/>
                <w:szCs w:val="22"/>
              </w:rPr>
            </w:pPr>
            <w:r w:rsidRPr="00A67CC0">
              <w:rPr>
                <w:rFonts w:cs="Arial"/>
                <w:sz w:val="22"/>
                <w:szCs w:val="22"/>
              </w:rPr>
              <w:t>Teaching and learning and enrichment opportunities are used to foster an understanding of the diverse society in which we all live</w:t>
            </w:r>
            <w:r w:rsidRPr="00A67CC0">
              <w:rPr>
                <w:rFonts w:cs="Arial"/>
                <w:sz w:val="22"/>
                <w:szCs w:val="22"/>
                <w:shd w:val="clear" w:color="auto" w:fill="FFFFFF"/>
              </w:rPr>
              <w:t>, maximising community links and reflecting and exploring the range of diverse communities within school and further afield.</w:t>
            </w:r>
          </w:p>
        </w:tc>
        <w:tc>
          <w:tcPr>
            <w:tcW w:w="4536" w:type="dxa"/>
            <w:shd w:val="clear" w:color="auto" w:fill="auto"/>
          </w:tcPr>
          <w:p w14:paraId="0A610DBE"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4858F575" w14:textId="77777777" w:rsidR="003128F1" w:rsidRPr="00546362" w:rsidRDefault="003128F1" w:rsidP="00D66D18">
            <w:pPr>
              <w:rPr>
                <w:rFonts w:cs="Arial"/>
                <w:b/>
                <w:color w:val="FFFFFF" w:themeColor="background1"/>
                <w:sz w:val="22"/>
                <w:szCs w:val="22"/>
              </w:rPr>
            </w:pPr>
          </w:p>
        </w:tc>
      </w:tr>
      <w:tr w:rsidR="003128F1" w14:paraId="1ABD52A6" w14:textId="77777777" w:rsidTr="00EB0970">
        <w:tc>
          <w:tcPr>
            <w:tcW w:w="5665" w:type="dxa"/>
            <w:tcBorders>
              <w:left w:val="single" w:sz="4" w:space="0" w:color="0088CE"/>
            </w:tcBorders>
            <w:shd w:val="clear" w:color="auto" w:fill="auto"/>
          </w:tcPr>
          <w:p w14:paraId="1A34724B" w14:textId="59CD0A4D" w:rsidR="003128F1" w:rsidRPr="00546362" w:rsidRDefault="003128F1" w:rsidP="00D66D18">
            <w:pPr>
              <w:rPr>
                <w:rFonts w:cs="Arial"/>
                <w:b/>
                <w:color w:val="FFFFFF" w:themeColor="background1"/>
                <w:sz w:val="22"/>
                <w:szCs w:val="22"/>
              </w:rPr>
            </w:pPr>
            <w:r w:rsidRPr="003C472C">
              <w:rPr>
                <w:rFonts w:cs="Arial"/>
                <w:sz w:val="22"/>
                <w:szCs w:val="22"/>
              </w:rPr>
              <w:t>All subjects at all key stages contain opportunities for teaching about equality and diversity, and tokenism is avoided. Contemporary British experiences are emphasised.</w:t>
            </w:r>
          </w:p>
        </w:tc>
        <w:tc>
          <w:tcPr>
            <w:tcW w:w="4536" w:type="dxa"/>
            <w:shd w:val="clear" w:color="auto" w:fill="auto"/>
          </w:tcPr>
          <w:p w14:paraId="69115DCB"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5A481793" w14:textId="77777777" w:rsidR="003128F1" w:rsidRPr="00546362" w:rsidRDefault="003128F1" w:rsidP="00D66D18">
            <w:pPr>
              <w:rPr>
                <w:rFonts w:cs="Arial"/>
                <w:b/>
                <w:color w:val="FFFFFF" w:themeColor="background1"/>
                <w:sz w:val="22"/>
                <w:szCs w:val="22"/>
              </w:rPr>
            </w:pPr>
          </w:p>
        </w:tc>
      </w:tr>
      <w:tr w:rsidR="003128F1" w14:paraId="4CAAFAB8" w14:textId="77777777" w:rsidTr="00EB0970">
        <w:tc>
          <w:tcPr>
            <w:tcW w:w="5665" w:type="dxa"/>
            <w:tcBorders>
              <w:left w:val="single" w:sz="4" w:space="0" w:color="0088CE"/>
            </w:tcBorders>
            <w:shd w:val="clear" w:color="auto" w:fill="auto"/>
          </w:tcPr>
          <w:p w14:paraId="6C186186" w14:textId="5894C60B" w:rsidR="003128F1" w:rsidRPr="00546362" w:rsidRDefault="003128F1" w:rsidP="00D66D18">
            <w:pPr>
              <w:rPr>
                <w:rFonts w:cs="Arial"/>
                <w:b/>
                <w:color w:val="FFFFFF" w:themeColor="background1"/>
                <w:sz w:val="22"/>
                <w:szCs w:val="22"/>
              </w:rPr>
            </w:pPr>
            <w:r w:rsidRPr="00A67CC0">
              <w:rPr>
                <w:rFonts w:cs="Arial"/>
                <w:sz w:val="22"/>
                <w:szCs w:val="22"/>
              </w:rPr>
              <w:t xml:space="preserve">There are opportunities in the curriculum to teach about racism and prejudice (past and present) and develop pupils’ understanding of the impact on communities. </w:t>
            </w:r>
          </w:p>
        </w:tc>
        <w:tc>
          <w:tcPr>
            <w:tcW w:w="4536" w:type="dxa"/>
            <w:shd w:val="clear" w:color="auto" w:fill="auto"/>
          </w:tcPr>
          <w:p w14:paraId="7E624CDC"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1C2B8571" w14:textId="77777777" w:rsidR="003128F1" w:rsidRPr="00546362" w:rsidRDefault="003128F1" w:rsidP="00D66D18">
            <w:pPr>
              <w:rPr>
                <w:rFonts w:cs="Arial"/>
                <w:b/>
                <w:color w:val="FFFFFF" w:themeColor="background1"/>
                <w:sz w:val="22"/>
                <w:szCs w:val="22"/>
              </w:rPr>
            </w:pPr>
          </w:p>
        </w:tc>
      </w:tr>
      <w:tr w:rsidR="003128F1" w14:paraId="58913456" w14:textId="77777777" w:rsidTr="003128F1">
        <w:trPr>
          <w:trHeight w:val="420"/>
        </w:trPr>
        <w:tc>
          <w:tcPr>
            <w:tcW w:w="5665" w:type="dxa"/>
            <w:vMerge w:val="restart"/>
            <w:tcBorders>
              <w:left w:val="single" w:sz="4" w:space="0" w:color="0088CE"/>
            </w:tcBorders>
            <w:shd w:val="clear" w:color="auto" w:fill="auto"/>
          </w:tcPr>
          <w:p w14:paraId="5661474C" w14:textId="1E97360C" w:rsidR="003128F1" w:rsidRPr="00546362" w:rsidRDefault="003128F1" w:rsidP="00D66D18">
            <w:pPr>
              <w:rPr>
                <w:rFonts w:cs="Arial"/>
                <w:b/>
                <w:color w:val="FFFFFF" w:themeColor="background1"/>
                <w:sz w:val="22"/>
                <w:szCs w:val="22"/>
              </w:rPr>
            </w:pPr>
            <w:r w:rsidRPr="00A67CC0">
              <w:rPr>
                <w:rFonts w:cs="Arial"/>
                <w:sz w:val="22"/>
                <w:szCs w:val="22"/>
              </w:rPr>
              <w:t>The curriculum provides opportunities to empower children to challenge discrimination, prejudice, and injustice.</w:t>
            </w:r>
          </w:p>
        </w:tc>
        <w:tc>
          <w:tcPr>
            <w:tcW w:w="4536" w:type="dxa"/>
            <w:vMerge w:val="restart"/>
            <w:shd w:val="clear" w:color="auto" w:fill="auto"/>
          </w:tcPr>
          <w:p w14:paraId="6CF9225F" w14:textId="77777777" w:rsidR="003128F1" w:rsidRPr="00546362" w:rsidRDefault="003128F1" w:rsidP="00D66D1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2CA888B4" w14:textId="77777777" w:rsidR="003128F1" w:rsidRPr="00546362" w:rsidRDefault="003128F1" w:rsidP="00D66D18">
            <w:pPr>
              <w:rPr>
                <w:rFonts w:cs="Arial"/>
                <w:b/>
                <w:color w:val="FFFFFF" w:themeColor="background1"/>
                <w:sz w:val="22"/>
                <w:szCs w:val="22"/>
              </w:rPr>
            </w:pPr>
          </w:p>
        </w:tc>
      </w:tr>
      <w:tr w:rsidR="003128F1" w14:paraId="1A538632" w14:textId="77777777" w:rsidTr="003128F1">
        <w:trPr>
          <w:trHeight w:val="420"/>
        </w:trPr>
        <w:tc>
          <w:tcPr>
            <w:tcW w:w="5665" w:type="dxa"/>
            <w:vMerge/>
            <w:tcBorders>
              <w:left w:val="single" w:sz="4" w:space="0" w:color="0088CE"/>
            </w:tcBorders>
            <w:shd w:val="clear" w:color="auto" w:fill="auto"/>
          </w:tcPr>
          <w:p w14:paraId="109694E6" w14:textId="77777777" w:rsidR="003128F1" w:rsidRPr="00A67CC0" w:rsidRDefault="003128F1" w:rsidP="003128F1">
            <w:pPr>
              <w:rPr>
                <w:rFonts w:cs="Arial"/>
                <w:sz w:val="22"/>
                <w:szCs w:val="22"/>
              </w:rPr>
            </w:pPr>
          </w:p>
        </w:tc>
        <w:tc>
          <w:tcPr>
            <w:tcW w:w="4536" w:type="dxa"/>
            <w:vMerge/>
            <w:shd w:val="clear" w:color="auto" w:fill="auto"/>
          </w:tcPr>
          <w:p w14:paraId="7BDAF9F7" w14:textId="77777777" w:rsidR="003128F1" w:rsidRPr="00546362" w:rsidRDefault="003128F1" w:rsidP="003128F1">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1AB484B3" w14:textId="7BC94213" w:rsidR="003128F1" w:rsidRPr="00546362" w:rsidRDefault="003128F1" w:rsidP="003128F1">
            <w:pPr>
              <w:rPr>
                <w:rFonts w:cs="Arial"/>
                <w:b/>
                <w:color w:val="FFFFFF" w:themeColor="background1"/>
                <w:sz w:val="22"/>
                <w:szCs w:val="22"/>
              </w:rPr>
            </w:pPr>
            <w:r w:rsidRPr="00811005">
              <w:rPr>
                <w:rFonts w:cs="Arial"/>
                <w:b/>
                <w:bCs/>
                <w:sz w:val="22"/>
                <w:szCs w:val="22"/>
              </w:rPr>
              <w:t>Areas for development?</w:t>
            </w:r>
          </w:p>
        </w:tc>
      </w:tr>
      <w:tr w:rsidR="003128F1" w14:paraId="08CD00EC" w14:textId="77777777">
        <w:trPr>
          <w:trHeight w:val="734"/>
        </w:trPr>
        <w:tc>
          <w:tcPr>
            <w:tcW w:w="5665" w:type="dxa"/>
            <w:tcBorders>
              <w:left w:val="single" w:sz="4" w:space="0" w:color="0088CE"/>
            </w:tcBorders>
            <w:shd w:val="clear" w:color="auto" w:fill="auto"/>
          </w:tcPr>
          <w:p w14:paraId="5591A401" w14:textId="3ECD729A" w:rsidR="003128F1" w:rsidRPr="00546362" w:rsidRDefault="003128F1" w:rsidP="003128F1">
            <w:pPr>
              <w:rPr>
                <w:rFonts w:cs="Arial"/>
                <w:b/>
                <w:color w:val="FFFFFF" w:themeColor="background1"/>
                <w:sz w:val="22"/>
                <w:szCs w:val="22"/>
              </w:rPr>
            </w:pPr>
            <w:r w:rsidRPr="00A67CC0">
              <w:rPr>
                <w:rFonts w:cs="Arial"/>
                <w:sz w:val="22"/>
                <w:szCs w:val="22"/>
              </w:rPr>
              <w:t>The curriculum provides an opportunity for young people to reflect on their roles and responsibilities regarding issues of equality and justice</w:t>
            </w:r>
            <w:r>
              <w:rPr>
                <w:rFonts w:cs="Arial"/>
                <w:sz w:val="22"/>
                <w:szCs w:val="22"/>
              </w:rPr>
              <w:t xml:space="preserve"> </w:t>
            </w:r>
            <w:r w:rsidRPr="00A67CC0">
              <w:rPr>
                <w:rFonts w:cs="Arial"/>
                <w:sz w:val="22"/>
                <w:szCs w:val="22"/>
              </w:rPr>
              <w:t>– individually, locally, and globally.</w:t>
            </w:r>
          </w:p>
        </w:tc>
        <w:tc>
          <w:tcPr>
            <w:tcW w:w="4536" w:type="dxa"/>
            <w:shd w:val="clear" w:color="auto" w:fill="auto"/>
          </w:tcPr>
          <w:p w14:paraId="4F4D8F42" w14:textId="77777777" w:rsidR="003128F1" w:rsidRPr="00546362" w:rsidRDefault="003128F1" w:rsidP="003128F1">
            <w:pPr>
              <w:rPr>
                <w:rFonts w:cs="Arial"/>
                <w:b/>
                <w:color w:val="FFFFFF" w:themeColor="background1"/>
                <w:sz w:val="22"/>
                <w:szCs w:val="22"/>
              </w:rPr>
            </w:pPr>
          </w:p>
        </w:tc>
        <w:tc>
          <w:tcPr>
            <w:tcW w:w="4189" w:type="dxa"/>
            <w:vMerge/>
            <w:tcBorders>
              <w:right w:val="single" w:sz="4" w:space="0" w:color="0088CE"/>
            </w:tcBorders>
            <w:shd w:val="clear" w:color="auto" w:fill="auto"/>
          </w:tcPr>
          <w:p w14:paraId="6D7DA918" w14:textId="06582783" w:rsidR="003128F1" w:rsidRPr="00546362" w:rsidRDefault="003128F1" w:rsidP="003128F1">
            <w:pPr>
              <w:rPr>
                <w:rFonts w:cs="Arial"/>
                <w:b/>
                <w:color w:val="FFFFFF" w:themeColor="background1"/>
                <w:sz w:val="22"/>
                <w:szCs w:val="22"/>
              </w:rPr>
            </w:pPr>
          </w:p>
        </w:tc>
      </w:tr>
      <w:tr w:rsidR="003128F1" w14:paraId="29C78755" w14:textId="77777777" w:rsidTr="00EB0970">
        <w:tc>
          <w:tcPr>
            <w:tcW w:w="5665" w:type="dxa"/>
            <w:tcBorders>
              <w:left w:val="single" w:sz="4" w:space="0" w:color="0088CE"/>
            </w:tcBorders>
            <w:shd w:val="clear" w:color="auto" w:fill="auto"/>
          </w:tcPr>
          <w:p w14:paraId="3BA9134F" w14:textId="5C28A4EA" w:rsidR="003128F1" w:rsidRPr="00546362" w:rsidRDefault="003128F1" w:rsidP="003128F1">
            <w:pPr>
              <w:rPr>
                <w:rFonts w:cs="Arial"/>
                <w:b/>
                <w:color w:val="FFFFFF" w:themeColor="background1"/>
                <w:sz w:val="22"/>
                <w:szCs w:val="22"/>
              </w:rPr>
            </w:pPr>
            <w:r w:rsidRPr="00A67CC0">
              <w:rPr>
                <w:rFonts w:cs="Arial"/>
                <w:sz w:val="22"/>
                <w:szCs w:val="22"/>
              </w:rPr>
              <w:t>The school demonstrates an awareness of the local history of the area and incorporates teaching about significant historical events and people into the wider curriculum.</w:t>
            </w:r>
          </w:p>
        </w:tc>
        <w:tc>
          <w:tcPr>
            <w:tcW w:w="4536" w:type="dxa"/>
            <w:shd w:val="clear" w:color="auto" w:fill="auto"/>
          </w:tcPr>
          <w:p w14:paraId="605692AB" w14:textId="77777777" w:rsidR="003128F1" w:rsidRPr="00546362" w:rsidRDefault="003128F1" w:rsidP="003128F1">
            <w:pPr>
              <w:rPr>
                <w:rFonts w:cs="Arial"/>
                <w:b/>
                <w:color w:val="FFFFFF" w:themeColor="background1"/>
                <w:sz w:val="22"/>
                <w:szCs w:val="22"/>
              </w:rPr>
            </w:pPr>
          </w:p>
        </w:tc>
        <w:tc>
          <w:tcPr>
            <w:tcW w:w="4189" w:type="dxa"/>
            <w:vMerge/>
            <w:tcBorders>
              <w:right w:val="single" w:sz="4" w:space="0" w:color="0088CE"/>
            </w:tcBorders>
            <w:shd w:val="clear" w:color="auto" w:fill="auto"/>
          </w:tcPr>
          <w:p w14:paraId="74458335" w14:textId="77777777" w:rsidR="003128F1" w:rsidRPr="00546362" w:rsidRDefault="003128F1" w:rsidP="003128F1">
            <w:pPr>
              <w:rPr>
                <w:rFonts w:cs="Arial"/>
                <w:b/>
                <w:color w:val="FFFFFF" w:themeColor="background1"/>
                <w:sz w:val="22"/>
                <w:szCs w:val="22"/>
              </w:rPr>
            </w:pPr>
          </w:p>
        </w:tc>
      </w:tr>
      <w:tr w:rsidR="003128F1" w14:paraId="330B0DB1" w14:textId="77777777" w:rsidTr="00EB0970">
        <w:tc>
          <w:tcPr>
            <w:tcW w:w="5665" w:type="dxa"/>
            <w:tcBorders>
              <w:left w:val="single" w:sz="4" w:space="0" w:color="0088CE"/>
            </w:tcBorders>
            <w:shd w:val="clear" w:color="auto" w:fill="auto"/>
          </w:tcPr>
          <w:p w14:paraId="0BC1EB8D" w14:textId="5F603C67" w:rsidR="003128F1" w:rsidRPr="00A67CC0" w:rsidRDefault="003128F1" w:rsidP="003128F1">
            <w:pPr>
              <w:rPr>
                <w:rFonts w:cs="Arial"/>
                <w:sz w:val="22"/>
                <w:szCs w:val="22"/>
              </w:rPr>
            </w:pPr>
            <w:r w:rsidRPr="00A67CC0">
              <w:rPr>
                <w:rFonts w:cs="Arial"/>
                <w:sz w:val="22"/>
                <w:szCs w:val="22"/>
              </w:rPr>
              <w:t>Curriculum content and resources do not</w:t>
            </w:r>
            <w:r w:rsidRPr="00FB1837">
              <w:rPr>
                <w:rFonts w:cs="Arial"/>
                <w:sz w:val="22"/>
                <w:szCs w:val="22"/>
              </w:rPr>
              <w:t xml:space="preserve"> inadvertently perpetuat</w:t>
            </w:r>
            <w:r w:rsidRPr="00A67CC0">
              <w:rPr>
                <w:rFonts w:cs="Arial"/>
                <w:sz w:val="22"/>
                <w:szCs w:val="22"/>
              </w:rPr>
              <w:t>e</w:t>
            </w:r>
            <w:r w:rsidRPr="00FB1837">
              <w:rPr>
                <w:rFonts w:cs="Arial"/>
                <w:sz w:val="22"/>
                <w:szCs w:val="22"/>
              </w:rPr>
              <w:t xml:space="preserve"> stereotypes and assumptions</w:t>
            </w:r>
            <w:r w:rsidRPr="00A67CC0">
              <w:rPr>
                <w:rFonts w:cs="Arial"/>
                <w:sz w:val="22"/>
                <w:szCs w:val="22"/>
              </w:rPr>
              <w:t>.</w:t>
            </w:r>
          </w:p>
        </w:tc>
        <w:tc>
          <w:tcPr>
            <w:tcW w:w="4536" w:type="dxa"/>
            <w:shd w:val="clear" w:color="auto" w:fill="auto"/>
          </w:tcPr>
          <w:p w14:paraId="297643F6" w14:textId="77777777" w:rsidR="003128F1" w:rsidRPr="00546362" w:rsidRDefault="003128F1" w:rsidP="003128F1">
            <w:pPr>
              <w:rPr>
                <w:rFonts w:cs="Arial"/>
                <w:b/>
                <w:color w:val="FFFFFF" w:themeColor="background1"/>
                <w:sz w:val="22"/>
                <w:szCs w:val="22"/>
              </w:rPr>
            </w:pPr>
          </w:p>
        </w:tc>
        <w:tc>
          <w:tcPr>
            <w:tcW w:w="4189" w:type="dxa"/>
            <w:vMerge/>
            <w:tcBorders>
              <w:right w:val="single" w:sz="4" w:space="0" w:color="0088CE"/>
            </w:tcBorders>
            <w:shd w:val="clear" w:color="auto" w:fill="auto"/>
          </w:tcPr>
          <w:p w14:paraId="3919EFA3" w14:textId="77777777" w:rsidR="003128F1" w:rsidRPr="00546362" w:rsidRDefault="003128F1" w:rsidP="003128F1">
            <w:pPr>
              <w:rPr>
                <w:rFonts w:cs="Arial"/>
                <w:b/>
                <w:color w:val="FFFFFF" w:themeColor="background1"/>
                <w:sz w:val="22"/>
                <w:szCs w:val="22"/>
              </w:rPr>
            </w:pPr>
          </w:p>
        </w:tc>
      </w:tr>
    </w:tbl>
    <w:p w14:paraId="14EFF994" w14:textId="77777777" w:rsidR="00D66D18" w:rsidRDefault="00D66D18" w:rsidP="00D66D18">
      <w:pPr>
        <w:shd w:val="clear" w:color="auto" w:fill="FFFFFF"/>
        <w:rPr>
          <w:rFonts w:cs="Arial"/>
          <w:b/>
          <w:bCs/>
          <w:sz w:val="22"/>
          <w:szCs w:val="22"/>
        </w:rPr>
      </w:pPr>
    </w:p>
    <w:p w14:paraId="6C5C3E83" w14:textId="77777777" w:rsidR="00C74F7F" w:rsidRDefault="00C74F7F" w:rsidP="00D66D18">
      <w:pPr>
        <w:shd w:val="clear" w:color="auto" w:fill="FFFFFF"/>
        <w:rPr>
          <w:rFonts w:cs="Arial"/>
          <w:b/>
          <w:bCs/>
          <w:sz w:val="22"/>
          <w:szCs w:val="22"/>
        </w:rPr>
      </w:pPr>
    </w:p>
    <w:p w14:paraId="3A9D90D8" w14:textId="77777777" w:rsidR="00C74F7F" w:rsidRDefault="00C74F7F" w:rsidP="00D66D18">
      <w:pPr>
        <w:shd w:val="clear" w:color="auto" w:fill="FFFFFF"/>
        <w:rPr>
          <w:rFonts w:cs="Arial"/>
          <w:b/>
          <w:bCs/>
          <w:sz w:val="22"/>
          <w:szCs w:val="22"/>
        </w:rPr>
      </w:pPr>
    </w:p>
    <w:p w14:paraId="0F9F7DAA" w14:textId="77777777" w:rsidR="00022DB7" w:rsidRDefault="00022DB7" w:rsidP="00022DB7">
      <w:pPr>
        <w:shd w:val="clear" w:color="auto" w:fill="FFFFFF"/>
        <w:ind w:left="360"/>
        <w:rPr>
          <w:rFonts w:cs="Arial"/>
          <w:b/>
          <w:bCs/>
          <w:sz w:val="22"/>
          <w:szCs w:val="22"/>
        </w:rPr>
      </w:pPr>
    </w:p>
    <w:bookmarkEnd w:id="1"/>
    <w:p w14:paraId="2486EB08" w14:textId="77777777" w:rsidR="00691B8B" w:rsidRDefault="00BF06CF" w:rsidP="00C70222">
      <w:pPr>
        <w:numPr>
          <w:ilvl w:val="0"/>
          <w:numId w:val="16"/>
        </w:numPr>
        <w:shd w:val="clear" w:color="auto" w:fill="FFFFFF"/>
        <w:rPr>
          <w:rFonts w:cs="Arial"/>
          <w:b/>
          <w:sz w:val="22"/>
          <w:szCs w:val="22"/>
        </w:rPr>
      </w:pPr>
      <w:r w:rsidRPr="00A67CC0">
        <w:rPr>
          <w:rFonts w:cs="Arial"/>
          <w:sz w:val="22"/>
          <w:szCs w:val="22"/>
        </w:rPr>
        <w:t xml:space="preserve"> </w:t>
      </w:r>
      <w:bookmarkStart w:id="2" w:name="_Hlk63170348"/>
      <w:r w:rsidR="00A07399" w:rsidRPr="00A67CC0">
        <w:rPr>
          <w:rFonts w:cs="Arial"/>
          <w:b/>
          <w:sz w:val="22"/>
          <w:szCs w:val="22"/>
        </w:rPr>
        <w:t>Teaching and Learning</w:t>
      </w:r>
    </w:p>
    <w:p w14:paraId="6FDFB354" w14:textId="77777777" w:rsidR="00D66D18" w:rsidRDefault="00D66D18" w:rsidP="00D66D18">
      <w:pPr>
        <w:shd w:val="clear" w:color="auto" w:fill="FFFFFF"/>
        <w:rPr>
          <w:rFonts w:cs="Arial"/>
          <w:b/>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D66D18" w14:paraId="5694DBCA" w14:textId="77777777" w:rsidTr="00C74F7F">
        <w:tc>
          <w:tcPr>
            <w:tcW w:w="5665" w:type="dxa"/>
            <w:tcBorders>
              <w:top w:val="single" w:sz="4" w:space="0" w:color="0088CE"/>
              <w:left w:val="single" w:sz="4" w:space="0" w:color="0088CE"/>
              <w:right w:val="single" w:sz="4" w:space="0" w:color="FFFFFF" w:themeColor="background1"/>
            </w:tcBorders>
            <w:shd w:val="clear" w:color="auto" w:fill="0088CE"/>
          </w:tcPr>
          <w:p w14:paraId="17FB8DA9"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28763D40"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5B188435" w14:textId="77777777" w:rsidR="00D66D18" w:rsidRPr="00546362" w:rsidRDefault="00D66D18">
            <w:pPr>
              <w:rPr>
                <w:rFonts w:cs="Arial"/>
                <w:b/>
                <w:color w:val="FFFFFF" w:themeColor="background1"/>
                <w:sz w:val="22"/>
                <w:szCs w:val="22"/>
              </w:rPr>
            </w:pPr>
            <w:r w:rsidRPr="00546362">
              <w:rPr>
                <w:rFonts w:cs="Arial"/>
                <w:b/>
                <w:color w:val="FFFFFF" w:themeColor="background1"/>
                <w:sz w:val="22"/>
                <w:szCs w:val="22"/>
              </w:rPr>
              <w:t>How do we know? (Evidence?)</w:t>
            </w:r>
          </w:p>
        </w:tc>
      </w:tr>
      <w:tr w:rsidR="003128F1" w14:paraId="42492F9E" w14:textId="77777777" w:rsidTr="00C74F7F">
        <w:tc>
          <w:tcPr>
            <w:tcW w:w="5665" w:type="dxa"/>
            <w:tcBorders>
              <w:left w:val="single" w:sz="4" w:space="0" w:color="0088CE"/>
            </w:tcBorders>
            <w:shd w:val="clear" w:color="auto" w:fill="auto"/>
          </w:tcPr>
          <w:p w14:paraId="27C0BBDC" w14:textId="12F80606" w:rsidR="003128F1" w:rsidRPr="00546362" w:rsidRDefault="003128F1" w:rsidP="00D66D18">
            <w:pPr>
              <w:rPr>
                <w:rFonts w:cs="Arial"/>
                <w:b/>
                <w:color w:val="FFFFFF" w:themeColor="background1"/>
                <w:sz w:val="22"/>
                <w:szCs w:val="22"/>
              </w:rPr>
            </w:pPr>
            <w:r w:rsidRPr="00A67CC0">
              <w:rPr>
                <w:rFonts w:cs="Arial"/>
                <w:sz w:val="22"/>
                <w:szCs w:val="22"/>
              </w:rPr>
              <w:t>All staff demonstrate the highest expectations for all pupils in their class</w:t>
            </w:r>
            <w:r>
              <w:rPr>
                <w:rFonts w:cs="Arial"/>
                <w:sz w:val="22"/>
                <w:szCs w:val="22"/>
              </w:rPr>
              <w:t>.</w:t>
            </w:r>
            <w:r w:rsidRPr="00A67CC0">
              <w:rPr>
                <w:rFonts w:cs="Arial"/>
                <w:sz w:val="22"/>
                <w:szCs w:val="22"/>
              </w:rPr>
              <w:t xml:space="preserve"> </w:t>
            </w:r>
          </w:p>
        </w:tc>
        <w:tc>
          <w:tcPr>
            <w:tcW w:w="4536" w:type="dxa"/>
            <w:shd w:val="clear" w:color="auto" w:fill="auto"/>
          </w:tcPr>
          <w:p w14:paraId="27F3BAD8" w14:textId="77777777" w:rsidR="003128F1" w:rsidRPr="00546362" w:rsidRDefault="003128F1" w:rsidP="00D66D18">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4C53B4BA" w14:textId="77777777" w:rsidR="003128F1" w:rsidRPr="00546362" w:rsidRDefault="003128F1" w:rsidP="00D66D18">
            <w:pPr>
              <w:rPr>
                <w:rFonts w:cs="Arial"/>
                <w:b/>
                <w:color w:val="FFFFFF" w:themeColor="background1"/>
                <w:sz w:val="22"/>
                <w:szCs w:val="22"/>
              </w:rPr>
            </w:pPr>
          </w:p>
        </w:tc>
      </w:tr>
      <w:tr w:rsidR="003128F1" w14:paraId="2D26FF17" w14:textId="77777777" w:rsidTr="00C74F7F">
        <w:tc>
          <w:tcPr>
            <w:tcW w:w="5665" w:type="dxa"/>
            <w:tcBorders>
              <w:left w:val="single" w:sz="4" w:space="0" w:color="0088CE"/>
            </w:tcBorders>
            <w:shd w:val="clear" w:color="auto" w:fill="auto"/>
          </w:tcPr>
          <w:p w14:paraId="0CB49765" w14:textId="7409ECA9" w:rsidR="003128F1" w:rsidRPr="00546362" w:rsidRDefault="003128F1" w:rsidP="00D66D18">
            <w:pPr>
              <w:rPr>
                <w:rFonts w:cs="Arial"/>
                <w:b/>
                <w:color w:val="FFFFFF" w:themeColor="background1"/>
                <w:sz w:val="22"/>
                <w:szCs w:val="22"/>
              </w:rPr>
            </w:pPr>
            <w:r w:rsidRPr="00A67CC0">
              <w:rPr>
                <w:rFonts w:cs="Arial"/>
                <w:sz w:val="22"/>
                <w:szCs w:val="22"/>
              </w:rPr>
              <w:t>Teaching strategies in all subject/curricular areas ensure that the individual needs of pupils are identified and met</w:t>
            </w:r>
            <w:r>
              <w:rPr>
                <w:rFonts w:cs="Arial"/>
                <w:sz w:val="22"/>
                <w:szCs w:val="22"/>
              </w:rPr>
              <w:t>.</w:t>
            </w:r>
          </w:p>
        </w:tc>
        <w:tc>
          <w:tcPr>
            <w:tcW w:w="4536" w:type="dxa"/>
            <w:shd w:val="clear" w:color="auto" w:fill="auto"/>
          </w:tcPr>
          <w:p w14:paraId="0720ACC0"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0B8FF7ED" w14:textId="77777777" w:rsidR="003128F1" w:rsidRPr="00546362" w:rsidRDefault="003128F1" w:rsidP="00D66D18">
            <w:pPr>
              <w:rPr>
                <w:rFonts w:cs="Arial"/>
                <w:b/>
                <w:color w:val="FFFFFF" w:themeColor="background1"/>
                <w:sz w:val="22"/>
                <w:szCs w:val="22"/>
              </w:rPr>
            </w:pPr>
          </w:p>
        </w:tc>
      </w:tr>
      <w:tr w:rsidR="003128F1" w14:paraId="5F85FC55" w14:textId="77777777" w:rsidTr="00C74F7F">
        <w:tc>
          <w:tcPr>
            <w:tcW w:w="5665" w:type="dxa"/>
            <w:tcBorders>
              <w:left w:val="single" w:sz="4" w:space="0" w:color="0088CE"/>
            </w:tcBorders>
            <w:shd w:val="clear" w:color="auto" w:fill="auto"/>
          </w:tcPr>
          <w:p w14:paraId="4C14CD7A" w14:textId="777C1586" w:rsidR="003128F1" w:rsidRPr="00546362" w:rsidRDefault="003128F1" w:rsidP="00D66D18">
            <w:pPr>
              <w:rPr>
                <w:rFonts w:cs="Arial"/>
                <w:b/>
                <w:color w:val="FFFFFF" w:themeColor="background1"/>
                <w:sz w:val="22"/>
                <w:szCs w:val="22"/>
              </w:rPr>
            </w:pPr>
            <w:r w:rsidRPr="00A67CC0">
              <w:rPr>
                <w:rFonts w:cs="Arial"/>
                <w:sz w:val="22"/>
                <w:szCs w:val="22"/>
              </w:rPr>
              <w:t xml:space="preserve">Steps are taken consistently to positively improve the learning experience of different groups of pupils and, as a result, </w:t>
            </w:r>
            <w:r>
              <w:rPr>
                <w:rFonts w:cs="Arial"/>
                <w:sz w:val="22"/>
                <w:szCs w:val="22"/>
              </w:rPr>
              <w:t xml:space="preserve">all </w:t>
            </w:r>
            <w:r w:rsidRPr="00A67CC0">
              <w:rPr>
                <w:rFonts w:cs="Arial"/>
                <w:sz w:val="22"/>
                <w:szCs w:val="22"/>
              </w:rPr>
              <w:t>pupils make good progress.</w:t>
            </w:r>
          </w:p>
        </w:tc>
        <w:tc>
          <w:tcPr>
            <w:tcW w:w="4536" w:type="dxa"/>
            <w:shd w:val="clear" w:color="auto" w:fill="auto"/>
          </w:tcPr>
          <w:p w14:paraId="551B9D08"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1F642256" w14:textId="77777777" w:rsidR="003128F1" w:rsidRPr="00546362" w:rsidRDefault="003128F1" w:rsidP="00D66D18">
            <w:pPr>
              <w:rPr>
                <w:rFonts w:cs="Arial"/>
                <w:b/>
                <w:color w:val="FFFFFF" w:themeColor="background1"/>
                <w:sz w:val="22"/>
                <w:szCs w:val="22"/>
              </w:rPr>
            </w:pPr>
          </w:p>
        </w:tc>
      </w:tr>
      <w:tr w:rsidR="003128F1" w14:paraId="36EA431D" w14:textId="77777777" w:rsidTr="00C74F7F">
        <w:tc>
          <w:tcPr>
            <w:tcW w:w="5665" w:type="dxa"/>
            <w:tcBorders>
              <w:left w:val="single" w:sz="4" w:space="0" w:color="0088CE"/>
            </w:tcBorders>
            <w:shd w:val="clear" w:color="auto" w:fill="auto"/>
          </w:tcPr>
          <w:p w14:paraId="176373D9" w14:textId="77777777" w:rsidR="003128F1" w:rsidRPr="00100949" w:rsidRDefault="003128F1" w:rsidP="00D66D18">
            <w:pPr>
              <w:shd w:val="clear" w:color="auto" w:fill="FFFFFF"/>
              <w:rPr>
                <w:rFonts w:cs="Arial"/>
                <w:sz w:val="22"/>
                <w:szCs w:val="22"/>
              </w:rPr>
            </w:pPr>
            <w:r w:rsidRPr="00100949">
              <w:rPr>
                <w:rFonts w:cs="Arial"/>
                <w:sz w:val="22"/>
                <w:szCs w:val="22"/>
              </w:rPr>
              <w:t>Where standards of attainment and progress are below those nationally, the gap is closing rapidly.</w:t>
            </w:r>
          </w:p>
          <w:p w14:paraId="322E2079" w14:textId="5D6012DD" w:rsidR="003128F1" w:rsidRPr="00546362" w:rsidRDefault="003128F1" w:rsidP="00D66D18">
            <w:pPr>
              <w:rPr>
                <w:rFonts w:cs="Arial"/>
                <w:b/>
                <w:color w:val="FFFFFF" w:themeColor="background1"/>
                <w:sz w:val="22"/>
                <w:szCs w:val="22"/>
              </w:rPr>
            </w:pPr>
            <w:r w:rsidRPr="00A67CC0">
              <w:rPr>
                <w:rFonts w:cs="Arial"/>
                <w:sz w:val="22"/>
                <w:szCs w:val="22"/>
              </w:rPr>
              <w:t>The school has a clear strategy for improving attainment and progress for all groups, irrespective of numbers of pupils within a cohort.</w:t>
            </w:r>
          </w:p>
        </w:tc>
        <w:tc>
          <w:tcPr>
            <w:tcW w:w="4536" w:type="dxa"/>
            <w:shd w:val="clear" w:color="auto" w:fill="auto"/>
          </w:tcPr>
          <w:p w14:paraId="2EA08266"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5EB73E9F" w14:textId="77777777" w:rsidR="003128F1" w:rsidRPr="00546362" w:rsidRDefault="003128F1" w:rsidP="00D66D18">
            <w:pPr>
              <w:rPr>
                <w:rFonts w:cs="Arial"/>
                <w:b/>
                <w:color w:val="FFFFFF" w:themeColor="background1"/>
                <w:sz w:val="22"/>
                <w:szCs w:val="22"/>
              </w:rPr>
            </w:pPr>
          </w:p>
        </w:tc>
      </w:tr>
      <w:tr w:rsidR="003128F1" w14:paraId="3C998ACF" w14:textId="77777777" w:rsidTr="00C74F7F">
        <w:tc>
          <w:tcPr>
            <w:tcW w:w="5665" w:type="dxa"/>
            <w:tcBorders>
              <w:left w:val="single" w:sz="4" w:space="0" w:color="0088CE"/>
            </w:tcBorders>
            <w:shd w:val="clear" w:color="auto" w:fill="auto"/>
          </w:tcPr>
          <w:p w14:paraId="541D71D9" w14:textId="4AB45DDE" w:rsidR="003128F1" w:rsidRPr="00546362" w:rsidRDefault="003128F1" w:rsidP="00D66D18">
            <w:pPr>
              <w:rPr>
                <w:rFonts w:cs="Arial"/>
                <w:b/>
                <w:color w:val="FFFFFF" w:themeColor="background1"/>
                <w:sz w:val="22"/>
                <w:szCs w:val="22"/>
              </w:rPr>
            </w:pPr>
            <w:r w:rsidRPr="00A67CC0">
              <w:rPr>
                <w:rFonts w:cs="Arial"/>
                <w:sz w:val="22"/>
                <w:szCs w:val="22"/>
              </w:rPr>
              <w:t>Equality monitoring ensures that almost all pupils, including those with protected characteristics are making sustained progress in most subjects over time, given their starting points.</w:t>
            </w:r>
          </w:p>
        </w:tc>
        <w:tc>
          <w:tcPr>
            <w:tcW w:w="4536" w:type="dxa"/>
            <w:shd w:val="clear" w:color="auto" w:fill="auto"/>
          </w:tcPr>
          <w:p w14:paraId="08A56229"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4BB36795" w14:textId="77777777" w:rsidR="003128F1" w:rsidRPr="00546362" w:rsidRDefault="003128F1" w:rsidP="00D66D18">
            <w:pPr>
              <w:rPr>
                <w:rFonts w:cs="Arial"/>
                <w:b/>
                <w:color w:val="FFFFFF" w:themeColor="background1"/>
                <w:sz w:val="22"/>
                <w:szCs w:val="22"/>
              </w:rPr>
            </w:pPr>
          </w:p>
        </w:tc>
      </w:tr>
      <w:tr w:rsidR="003128F1" w14:paraId="5C86F86D" w14:textId="77777777" w:rsidTr="003128F1">
        <w:trPr>
          <w:trHeight w:val="420"/>
        </w:trPr>
        <w:tc>
          <w:tcPr>
            <w:tcW w:w="5665" w:type="dxa"/>
            <w:vMerge w:val="restart"/>
            <w:tcBorders>
              <w:left w:val="single" w:sz="4" w:space="0" w:color="0088CE"/>
            </w:tcBorders>
            <w:shd w:val="clear" w:color="auto" w:fill="auto"/>
          </w:tcPr>
          <w:p w14:paraId="696EEC35" w14:textId="525AAFB3" w:rsidR="003128F1" w:rsidRPr="00546362" w:rsidRDefault="003128F1" w:rsidP="00D66D18">
            <w:pPr>
              <w:rPr>
                <w:rFonts w:cs="Arial"/>
                <w:b/>
                <w:color w:val="FFFFFF" w:themeColor="background1"/>
                <w:sz w:val="22"/>
                <w:szCs w:val="22"/>
              </w:rPr>
            </w:pPr>
            <w:r w:rsidRPr="00C82D8F">
              <w:rPr>
                <w:rFonts w:cs="Arial"/>
                <w:sz w:val="22"/>
                <w:szCs w:val="22"/>
              </w:rPr>
              <w:t>Pupil Participation is reflected in the pedagogical styles of teaching and learning across the school (e.g., P4C, inquiry-based learning).</w:t>
            </w:r>
          </w:p>
        </w:tc>
        <w:tc>
          <w:tcPr>
            <w:tcW w:w="4536" w:type="dxa"/>
            <w:vMerge w:val="restart"/>
            <w:shd w:val="clear" w:color="auto" w:fill="auto"/>
          </w:tcPr>
          <w:p w14:paraId="5F689241" w14:textId="77777777" w:rsidR="003128F1" w:rsidRPr="00546362" w:rsidRDefault="003128F1" w:rsidP="00D66D1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49BFC21F" w14:textId="77777777" w:rsidR="003128F1" w:rsidRPr="00546362" w:rsidRDefault="003128F1" w:rsidP="00D66D18">
            <w:pPr>
              <w:rPr>
                <w:rFonts w:cs="Arial"/>
                <w:b/>
                <w:color w:val="FFFFFF" w:themeColor="background1"/>
                <w:sz w:val="22"/>
                <w:szCs w:val="22"/>
              </w:rPr>
            </w:pPr>
          </w:p>
        </w:tc>
      </w:tr>
      <w:tr w:rsidR="003128F1" w14:paraId="447A733A" w14:textId="77777777">
        <w:trPr>
          <w:trHeight w:val="420"/>
        </w:trPr>
        <w:tc>
          <w:tcPr>
            <w:tcW w:w="5665" w:type="dxa"/>
            <w:vMerge/>
            <w:tcBorders>
              <w:left w:val="single" w:sz="4" w:space="0" w:color="0088CE"/>
            </w:tcBorders>
            <w:shd w:val="clear" w:color="auto" w:fill="auto"/>
          </w:tcPr>
          <w:p w14:paraId="3493C9C1" w14:textId="77777777" w:rsidR="003128F1" w:rsidRPr="00C82D8F" w:rsidRDefault="003128F1" w:rsidP="003128F1">
            <w:pPr>
              <w:rPr>
                <w:rFonts w:cs="Arial"/>
                <w:sz w:val="22"/>
                <w:szCs w:val="22"/>
              </w:rPr>
            </w:pPr>
          </w:p>
        </w:tc>
        <w:tc>
          <w:tcPr>
            <w:tcW w:w="4536" w:type="dxa"/>
            <w:vMerge/>
            <w:shd w:val="clear" w:color="auto" w:fill="auto"/>
          </w:tcPr>
          <w:p w14:paraId="24AFBCB8" w14:textId="77777777" w:rsidR="003128F1" w:rsidRPr="00546362" w:rsidRDefault="003128F1" w:rsidP="003128F1">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04E79CE3" w14:textId="7B58E34C" w:rsidR="003128F1" w:rsidRPr="00546362" w:rsidRDefault="003128F1" w:rsidP="003128F1">
            <w:pPr>
              <w:rPr>
                <w:rFonts w:cs="Arial"/>
                <w:b/>
                <w:color w:val="FFFFFF" w:themeColor="background1"/>
                <w:sz w:val="22"/>
                <w:szCs w:val="22"/>
              </w:rPr>
            </w:pPr>
            <w:r w:rsidRPr="00811005">
              <w:rPr>
                <w:rFonts w:cs="Arial"/>
                <w:b/>
                <w:bCs/>
                <w:sz w:val="22"/>
                <w:szCs w:val="22"/>
              </w:rPr>
              <w:t>Areas for development?</w:t>
            </w:r>
          </w:p>
        </w:tc>
      </w:tr>
      <w:tr w:rsidR="003128F1" w14:paraId="5D57909A" w14:textId="77777777">
        <w:trPr>
          <w:trHeight w:val="734"/>
        </w:trPr>
        <w:tc>
          <w:tcPr>
            <w:tcW w:w="5665" w:type="dxa"/>
            <w:tcBorders>
              <w:left w:val="single" w:sz="4" w:space="0" w:color="0088CE"/>
            </w:tcBorders>
            <w:shd w:val="clear" w:color="auto" w:fill="auto"/>
          </w:tcPr>
          <w:p w14:paraId="40F54D48" w14:textId="044A900C" w:rsidR="003128F1" w:rsidRPr="00546362" w:rsidRDefault="003128F1" w:rsidP="003128F1">
            <w:pPr>
              <w:rPr>
                <w:rFonts w:cs="Arial"/>
                <w:b/>
                <w:color w:val="FFFFFF" w:themeColor="background1"/>
                <w:sz w:val="22"/>
                <w:szCs w:val="22"/>
              </w:rPr>
            </w:pPr>
            <w:r w:rsidRPr="00A67CC0">
              <w:rPr>
                <w:rFonts w:cs="Arial"/>
                <w:sz w:val="22"/>
                <w:szCs w:val="22"/>
              </w:rPr>
              <w:t>Information relating to all groups of pupils is regularly disseminated to staff and governors to inform teaching and planning across the curriculum.</w:t>
            </w:r>
          </w:p>
        </w:tc>
        <w:tc>
          <w:tcPr>
            <w:tcW w:w="4536" w:type="dxa"/>
            <w:shd w:val="clear" w:color="auto" w:fill="auto"/>
          </w:tcPr>
          <w:p w14:paraId="1DA29B46" w14:textId="77777777" w:rsidR="003128F1" w:rsidRPr="00546362" w:rsidRDefault="003128F1" w:rsidP="003128F1">
            <w:pPr>
              <w:rPr>
                <w:rFonts w:cs="Arial"/>
                <w:b/>
                <w:color w:val="FFFFFF" w:themeColor="background1"/>
                <w:sz w:val="22"/>
                <w:szCs w:val="22"/>
              </w:rPr>
            </w:pPr>
          </w:p>
        </w:tc>
        <w:tc>
          <w:tcPr>
            <w:tcW w:w="4189" w:type="dxa"/>
            <w:vMerge/>
            <w:tcBorders>
              <w:right w:val="single" w:sz="4" w:space="0" w:color="0088CE"/>
            </w:tcBorders>
            <w:shd w:val="clear" w:color="auto" w:fill="auto"/>
          </w:tcPr>
          <w:p w14:paraId="022B974A" w14:textId="751AD82B" w:rsidR="003128F1" w:rsidRPr="00546362" w:rsidRDefault="003128F1" w:rsidP="003128F1">
            <w:pPr>
              <w:rPr>
                <w:rFonts w:cs="Arial"/>
                <w:b/>
                <w:color w:val="FFFFFF" w:themeColor="background1"/>
                <w:sz w:val="22"/>
                <w:szCs w:val="22"/>
              </w:rPr>
            </w:pPr>
          </w:p>
        </w:tc>
      </w:tr>
      <w:tr w:rsidR="003128F1" w14:paraId="24525D09" w14:textId="77777777" w:rsidTr="00C74F7F">
        <w:tc>
          <w:tcPr>
            <w:tcW w:w="5665" w:type="dxa"/>
            <w:tcBorders>
              <w:left w:val="single" w:sz="4" w:space="0" w:color="0088CE"/>
            </w:tcBorders>
            <w:shd w:val="clear" w:color="auto" w:fill="auto"/>
          </w:tcPr>
          <w:p w14:paraId="03534FEC" w14:textId="0F21A8B2" w:rsidR="003128F1" w:rsidRPr="00546362" w:rsidRDefault="003128F1" w:rsidP="003128F1">
            <w:pPr>
              <w:rPr>
                <w:rFonts w:cs="Arial"/>
                <w:b/>
                <w:color w:val="FFFFFF" w:themeColor="background1"/>
                <w:sz w:val="22"/>
                <w:szCs w:val="22"/>
              </w:rPr>
            </w:pPr>
            <w:r w:rsidRPr="00A67CC0">
              <w:rPr>
                <w:rFonts w:cs="Arial"/>
                <w:sz w:val="22"/>
                <w:szCs w:val="22"/>
              </w:rPr>
              <w:t>A clear, conscious commitment to anti-discriminatory practice across the protected characteristics is evident in lessons, resources, and enrichment activities. Teachers are aware of unconscious bias and how it may impact their practice.</w:t>
            </w:r>
          </w:p>
        </w:tc>
        <w:tc>
          <w:tcPr>
            <w:tcW w:w="4536" w:type="dxa"/>
            <w:shd w:val="clear" w:color="auto" w:fill="auto"/>
          </w:tcPr>
          <w:p w14:paraId="2E2DD166" w14:textId="77777777" w:rsidR="003128F1" w:rsidRPr="00546362" w:rsidRDefault="003128F1" w:rsidP="003128F1">
            <w:pPr>
              <w:rPr>
                <w:rFonts w:cs="Arial"/>
                <w:b/>
                <w:color w:val="FFFFFF" w:themeColor="background1"/>
                <w:sz w:val="22"/>
                <w:szCs w:val="22"/>
              </w:rPr>
            </w:pPr>
          </w:p>
        </w:tc>
        <w:tc>
          <w:tcPr>
            <w:tcW w:w="4189" w:type="dxa"/>
            <w:vMerge/>
            <w:tcBorders>
              <w:right w:val="single" w:sz="4" w:space="0" w:color="0088CE"/>
            </w:tcBorders>
            <w:shd w:val="clear" w:color="auto" w:fill="auto"/>
          </w:tcPr>
          <w:p w14:paraId="2EC70688" w14:textId="77777777" w:rsidR="003128F1" w:rsidRPr="00546362" w:rsidRDefault="003128F1" w:rsidP="003128F1">
            <w:pPr>
              <w:rPr>
                <w:rFonts w:cs="Arial"/>
                <w:b/>
                <w:color w:val="FFFFFF" w:themeColor="background1"/>
                <w:sz w:val="22"/>
                <w:szCs w:val="22"/>
              </w:rPr>
            </w:pPr>
          </w:p>
        </w:tc>
      </w:tr>
    </w:tbl>
    <w:p w14:paraId="197E291A" w14:textId="77777777" w:rsidR="00D66D18" w:rsidRDefault="00D66D18" w:rsidP="00D66D18">
      <w:pPr>
        <w:shd w:val="clear" w:color="auto" w:fill="FFFFFF"/>
        <w:rPr>
          <w:rFonts w:cs="Arial"/>
          <w:b/>
          <w:sz w:val="22"/>
          <w:szCs w:val="22"/>
        </w:rPr>
      </w:pPr>
    </w:p>
    <w:p w14:paraId="017796B7" w14:textId="77777777" w:rsidR="003C472C" w:rsidRDefault="003C472C" w:rsidP="00811005">
      <w:pPr>
        <w:shd w:val="clear" w:color="auto" w:fill="FFFFFF"/>
        <w:ind w:left="360"/>
        <w:rPr>
          <w:rFonts w:cs="Arial"/>
          <w:b/>
          <w:sz w:val="22"/>
          <w:szCs w:val="22"/>
        </w:rPr>
      </w:pPr>
    </w:p>
    <w:p w14:paraId="6120D540" w14:textId="77777777" w:rsidR="00D66D18" w:rsidRDefault="00D66D18" w:rsidP="00811005">
      <w:pPr>
        <w:shd w:val="clear" w:color="auto" w:fill="FFFFFF"/>
        <w:ind w:left="360"/>
        <w:rPr>
          <w:rFonts w:cs="Arial"/>
          <w:b/>
          <w:sz w:val="22"/>
          <w:szCs w:val="22"/>
        </w:rPr>
      </w:pPr>
    </w:p>
    <w:p w14:paraId="4D2A549D" w14:textId="77777777" w:rsidR="00D66D18" w:rsidRDefault="00D66D18" w:rsidP="00811005">
      <w:pPr>
        <w:shd w:val="clear" w:color="auto" w:fill="FFFFFF"/>
        <w:ind w:left="360"/>
        <w:rPr>
          <w:rFonts w:cs="Arial"/>
          <w:b/>
          <w:sz w:val="22"/>
          <w:szCs w:val="22"/>
        </w:rPr>
      </w:pPr>
    </w:p>
    <w:p w14:paraId="4373D57F" w14:textId="4403703E" w:rsidR="00882072" w:rsidRDefault="00882072" w:rsidP="00882072">
      <w:pPr>
        <w:numPr>
          <w:ilvl w:val="0"/>
          <w:numId w:val="16"/>
        </w:numPr>
        <w:shd w:val="clear" w:color="auto" w:fill="FFFFFF"/>
        <w:rPr>
          <w:rFonts w:cs="Arial"/>
          <w:b/>
          <w:sz w:val="22"/>
          <w:szCs w:val="22"/>
        </w:rPr>
      </w:pPr>
      <w:bookmarkStart w:id="3" w:name="_Hlk63170408"/>
      <w:bookmarkEnd w:id="2"/>
      <w:r w:rsidRPr="00E87C80">
        <w:rPr>
          <w:rFonts w:cs="Arial"/>
          <w:b/>
          <w:sz w:val="22"/>
          <w:szCs w:val="22"/>
        </w:rPr>
        <w:t>Participatio</w:t>
      </w:r>
      <w:r w:rsidR="004B2642" w:rsidRPr="00E87C80">
        <w:rPr>
          <w:rFonts w:cs="Arial"/>
          <w:b/>
          <w:sz w:val="22"/>
          <w:szCs w:val="22"/>
        </w:rPr>
        <w:t>n and</w:t>
      </w:r>
      <w:r w:rsidRPr="00E87C80">
        <w:rPr>
          <w:rFonts w:cs="Arial"/>
          <w:b/>
          <w:sz w:val="22"/>
          <w:szCs w:val="22"/>
        </w:rPr>
        <w:t xml:space="preserve"> Pupil Voice </w:t>
      </w:r>
    </w:p>
    <w:p w14:paraId="4197274A" w14:textId="77777777" w:rsidR="00094528" w:rsidRDefault="00094528" w:rsidP="00094528">
      <w:pPr>
        <w:shd w:val="clear" w:color="auto" w:fill="FFFFFF"/>
        <w:rPr>
          <w:rFonts w:cs="Arial"/>
          <w:b/>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094528" w14:paraId="1B52A13C" w14:textId="77777777" w:rsidTr="00C74F7F">
        <w:tc>
          <w:tcPr>
            <w:tcW w:w="5665" w:type="dxa"/>
            <w:tcBorders>
              <w:top w:val="single" w:sz="4" w:space="0" w:color="0088CE"/>
              <w:left w:val="single" w:sz="4" w:space="0" w:color="0088CE"/>
              <w:right w:val="single" w:sz="4" w:space="0" w:color="FFFFFF" w:themeColor="background1"/>
            </w:tcBorders>
            <w:shd w:val="clear" w:color="auto" w:fill="0088CE"/>
          </w:tcPr>
          <w:p w14:paraId="2E37F9ED"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347BB378"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08A0C92E"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How do we know? (Evidence?)</w:t>
            </w:r>
          </w:p>
        </w:tc>
      </w:tr>
      <w:tr w:rsidR="003128F1" w14:paraId="4FF260CF" w14:textId="77777777" w:rsidTr="00C74F7F">
        <w:tc>
          <w:tcPr>
            <w:tcW w:w="5665" w:type="dxa"/>
            <w:tcBorders>
              <w:left w:val="single" w:sz="4" w:space="0" w:color="0088CE"/>
            </w:tcBorders>
            <w:shd w:val="clear" w:color="auto" w:fill="auto"/>
          </w:tcPr>
          <w:p w14:paraId="4C004520" w14:textId="6A9F0BD9" w:rsidR="003128F1" w:rsidRPr="00546362" w:rsidRDefault="003128F1" w:rsidP="00094528">
            <w:pPr>
              <w:rPr>
                <w:rFonts w:cs="Arial"/>
                <w:b/>
                <w:color w:val="FFFFFF" w:themeColor="background1"/>
                <w:sz w:val="22"/>
                <w:szCs w:val="22"/>
              </w:rPr>
            </w:pPr>
            <w:r w:rsidRPr="00C86BC9">
              <w:rPr>
                <w:rFonts w:cs="Arial"/>
                <w:sz w:val="22"/>
                <w:szCs w:val="22"/>
                <w:lang w:val="en-US"/>
              </w:rPr>
              <w:t xml:space="preserve">Staff understand that children knowing that they have the right to be heard in decisions which affect them boosts their sense of security </w:t>
            </w:r>
            <w:r>
              <w:rPr>
                <w:rFonts w:cs="Arial"/>
                <w:sz w:val="22"/>
                <w:szCs w:val="22"/>
                <w:lang w:val="en-US"/>
              </w:rPr>
              <w:t>and</w:t>
            </w:r>
            <w:r w:rsidRPr="00C86BC9">
              <w:rPr>
                <w:rFonts w:cs="Arial"/>
                <w:sz w:val="22"/>
                <w:szCs w:val="22"/>
                <w:lang w:val="en-US"/>
              </w:rPr>
              <w:t xml:space="preserve"> their self-confidence.</w:t>
            </w:r>
          </w:p>
        </w:tc>
        <w:tc>
          <w:tcPr>
            <w:tcW w:w="4536" w:type="dxa"/>
            <w:shd w:val="clear" w:color="auto" w:fill="auto"/>
          </w:tcPr>
          <w:p w14:paraId="4168BDA8" w14:textId="77777777" w:rsidR="003128F1" w:rsidRPr="00546362" w:rsidRDefault="003128F1" w:rsidP="00094528">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6A40B87C" w14:textId="77777777" w:rsidR="003128F1" w:rsidRPr="00546362" w:rsidRDefault="003128F1" w:rsidP="00094528">
            <w:pPr>
              <w:rPr>
                <w:rFonts w:cs="Arial"/>
                <w:b/>
                <w:color w:val="FFFFFF" w:themeColor="background1"/>
                <w:sz w:val="22"/>
                <w:szCs w:val="22"/>
              </w:rPr>
            </w:pPr>
          </w:p>
        </w:tc>
      </w:tr>
      <w:tr w:rsidR="003128F1" w14:paraId="6AE898B1" w14:textId="77777777" w:rsidTr="00C74F7F">
        <w:tc>
          <w:tcPr>
            <w:tcW w:w="5665" w:type="dxa"/>
            <w:tcBorders>
              <w:left w:val="single" w:sz="4" w:space="0" w:color="0088CE"/>
            </w:tcBorders>
            <w:shd w:val="clear" w:color="auto" w:fill="auto"/>
          </w:tcPr>
          <w:p w14:paraId="2078D764" w14:textId="08A1FD54" w:rsidR="003128F1" w:rsidRPr="00546362" w:rsidRDefault="003128F1" w:rsidP="00094528">
            <w:pPr>
              <w:rPr>
                <w:rFonts w:cs="Arial"/>
                <w:b/>
                <w:color w:val="FFFFFF" w:themeColor="background1"/>
                <w:sz w:val="22"/>
                <w:szCs w:val="22"/>
              </w:rPr>
            </w:pPr>
            <w:r w:rsidRPr="00CD7458">
              <w:rPr>
                <w:rFonts w:cs="Arial"/>
                <w:sz w:val="22"/>
                <w:szCs w:val="22"/>
                <w:lang w:val="en-US"/>
              </w:rPr>
              <w:t xml:space="preserve">All pupils </w:t>
            </w:r>
            <w:proofErr w:type="gramStart"/>
            <w:r w:rsidRPr="00CD7458">
              <w:rPr>
                <w:rFonts w:cs="Arial"/>
                <w:sz w:val="22"/>
                <w:szCs w:val="22"/>
                <w:lang w:val="en-US"/>
              </w:rPr>
              <w:t>are able to</w:t>
            </w:r>
            <w:proofErr w:type="gramEnd"/>
            <w:r w:rsidRPr="00CD7458">
              <w:rPr>
                <w:rFonts w:cs="Arial"/>
                <w:sz w:val="22"/>
                <w:szCs w:val="22"/>
                <w:lang w:val="en-US"/>
              </w:rPr>
              <w:t xml:space="preserve"> take part in decision-making at their own level, regardless of age, ability or identity.</w:t>
            </w:r>
          </w:p>
        </w:tc>
        <w:tc>
          <w:tcPr>
            <w:tcW w:w="4536" w:type="dxa"/>
            <w:shd w:val="clear" w:color="auto" w:fill="auto"/>
          </w:tcPr>
          <w:p w14:paraId="56EBEA46" w14:textId="77777777" w:rsidR="003128F1" w:rsidRPr="00546362" w:rsidRDefault="003128F1"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33875C31" w14:textId="77777777" w:rsidR="003128F1" w:rsidRPr="00546362" w:rsidRDefault="003128F1" w:rsidP="00094528">
            <w:pPr>
              <w:rPr>
                <w:rFonts w:cs="Arial"/>
                <w:b/>
                <w:color w:val="FFFFFF" w:themeColor="background1"/>
                <w:sz w:val="22"/>
                <w:szCs w:val="22"/>
              </w:rPr>
            </w:pPr>
          </w:p>
        </w:tc>
      </w:tr>
      <w:tr w:rsidR="003128F1" w14:paraId="30B5571B" w14:textId="77777777" w:rsidTr="00C74F7F">
        <w:tc>
          <w:tcPr>
            <w:tcW w:w="5665" w:type="dxa"/>
            <w:tcBorders>
              <w:left w:val="single" w:sz="4" w:space="0" w:color="0088CE"/>
            </w:tcBorders>
            <w:shd w:val="clear" w:color="auto" w:fill="auto"/>
          </w:tcPr>
          <w:p w14:paraId="7836B6C8" w14:textId="67BD3235" w:rsidR="003128F1" w:rsidRPr="00546362" w:rsidRDefault="003128F1" w:rsidP="00094528">
            <w:pPr>
              <w:rPr>
                <w:rFonts w:cs="Arial"/>
                <w:b/>
                <w:color w:val="FFFFFF" w:themeColor="background1"/>
                <w:sz w:val="22"/>
                <w:szCs w:val="22"/>
              </w:rPr>
            </w:pPr>
            <w:r w:rsidRPr="0008111C">
              <w:rPr>
                <w:rFonts w:cs="Arial"/>
                <w:sz w:val="22"/>
                <w:szCs w:val="22"/>
                <w:lang w:val="en-US"/>
              </w:rPr>
              <w:t xml:space="preserve">Children know that their voice will be heard and </w:t>
            </w:r>
            <w:r>
              <w:rPr>
                <w:rFonts w:cs="Arial"/>
                <w:sz w:val="22"/>
                <w:szCs w:val="22"/>
                <w:lang w:val="en-US"/>
              </w:rPr>
              <w:t xml:space="preserve">are confident that it will be </w:t>
            </w:r>
            <w:r w:rsidRPr="0008111C">
              <w:rPr>
                <w:rFonts w:cs="Arial"/>
                <w:sz w:val="22"/>
                <w:szCs w:val="22"/>
                <w:lang w:val="en-US"/>
              </w:rPr>
              <w:t>acted upon</w:t>
            </w:r>
            <w:r>
              <w:rPr>
                <w:rFonts w:cs="Arial"/>
                <w:sz w:val="22"/>
                <w:szCs w:val="22"/>
                <w:lang w:val="en-US"/>
              </w:rPr>
              <w:t>.</w:t>
            </w:r>
          </w:p>
        </w:tc>
        <w:tc>
          <w:tcPr>
            <w:tcW w:w="4536" w:type="dxa"/>
            <w:shd w:val="clear" w:color="auto" w:fill="auto"/>
          </w:tcPr>
          <w:p w14:paraId="660F19DB" w14:textId="77777777" w:rsidR="003128F1" w:rsidRPr="00546362" w:rsidRDefault="003128F1"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6C5FC27E" w14:textId="77777777" w:rsidR="003128F1" w:rsidRPr="00546362" w:rsidRDefault="003128F1" w:rsidP="00094528">
            <w:pPr>
              <w:rPr>
                <w:rFonts w:cs="Arial"/>
                <w:b/>
                <w:color w:val="FFFFFF" w:themeColor="background1"/>
                <w:sz w:val="22"/>
                <w:szCs w:val="22"/>
              </w:rPr>
            </w:pPr>
          </w:p>
        </w:tc>
      </w:tr>
      <w:tr w:rsidR="003128F1" w14:paraId="2067ED4C" w14:textId="77777777" w:rsidTr="00C74F7F">
        <w:tc>
          <w:tcPr>
            <w:tcW w:w="5665" w:type="dxa"/>
            <w:tcBorders>
              <w:left w:val="single" w:sz="4" w:space="0" w:color="0088CE"/>
            </w:tcBorders>
            <w:shd w:val="clear" w:color="auto" w:fill="auto"/>
          </w:tcPr>
          <w:p w14:paraId="37DB800D" w14:textId="463F3098" w:rsidR="003128F1" w:rsidRPr="00546362" w:rsidRDefault="003128F1" w:rsidP="00094528">
            <w:pPr>
              <w:rPr>
                <w:rFonts w:cs="Arial"/>
                <w:b/>
                <w:color w:val="FFFFFF" w:themeColor="background1"/>
                <w:sz w:val="22"/>
                <w:szCs w:val="22"/>
              </w:rPr>
            </w:pPr>
            <w:r w:rsidRPr="00A67CC0">
              <w:rPr>
                <w:rFonts w:cs="Arial"/>
                <w:sz w:val="22"/>
                <w:szCs w:val="22"/>
              </w:rPr>
              <w:t>There is evidence of participation by pupils and students in decision-making across the life of the school and pupils feel strongly empowered, recognising that they can effect change in the school.</w:t>
            </w:r>
          </w:p>
        </w:tc>
        <w:tc>
          <w:tcPr>
            <w:tcW w:w="4536" w:type="dxa"/>
            <w:shd w:val="clear" w:color="auto" w:fill="auto"/>
          </w:tcPr>
          <w:p w14:paraId="7ACC3302" w14:textId="77777777" w:rsidR="003128F1" w:rsidRPr="00546362" w:rsidRDefault="003128F1"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06CDCE17" w14:textId="77777777" w:rsidR="003128F1" w:rsidRPr="00546362" w:rsidRDefault="003128F1" w:rsidP="00094528">
            <w:pPr>
              <w:rPr>
                <w:rFonts w:cs="Arial"/>
                <w:b/>
                <w:color w:val="FFFFFF" w:themeColor="background1"/>
                <w:sz w:val="22"/>
                <w:szCs w:val="22"/>
              </w:rPr>
            </w:pPr>
          </w:p>
        </w:tc>
      </w:tr>
      <w:tr w:rsidR="003128F1" w14:paraId="42C86502" w14:textId="77777777" w:rsidTr="00C74F7F">
        <w:tc>
          <w:tcPr>
            <w:tcW w:w="5665" w:type="dxa"/>
            <w:tcBorders>
              <w:left w:val="single" w:sz="4" w:space="0" w:color="0088CE"/>
            </w:tcBorders>
            <w:shd w:val="clear" w:color="auto" w:fill="auto"/>
          </w:tcPr>
          <w:p w14:paraId="4E074524" w14:textId="2E0CD326" w:rsidR="003128F1" w:rsidRPr="00546362" w:rsidRDefault="003128F1" w:rsidP="00094528">
            <w:pPr>
              <w:rPr>
                <w:rFonts w:cs="Arial"/>
                <w:b/>
                <w:color w:val="FFFFFF" w:themeColor="background1"/>
                <w:sz w:val="22"/>
                <w:szCs w:val="22"/>
              </w:rPr>
            </w:pPr>
            <w:r w:rsidRPr="004E3E43">
              <w:rPr>
                <w:rFonts w:cs="Arial"/>
                <w:sz w:val="22"/>
                <w:szCs w:val="22"/>
                <w:lang w:val="en-US"/>
              </w:rPr>
              <w:t xml:space="preserve">Children have access to reliable information to inform their </w:t>
            </w:r>
            <w:r>
              <w:rPr>
                <w:rFonts w:cs="Arial"/>
                <w:sz w:val="22"/>
                <w:szCs w:val="22"/>
                <w:lang w:val="en-US"/>
              </w:rPr>
              <w:t>v</w:t>
            </w:r>
            <w:r w:rsidRPr="004E3E43">
              <w:rPr>
                <w:rFonts w:cs="Arial"/>
                <w:sz w:val="22"/>
                <w:szCs w:val="22"/>
                <w:lang w:val="en-US"/>
              </w:rPr>
              <w:t>oice.</w:t>
            </w:r>
          </w:p>
        </w:tc>
        <w:tc>
          <w:tcPr>
            <w:tcW w:w="4536" w:type="dxa"/>
            <w:shd w:val="clear" w:color="auto" w:fill="auto"/>
          </w:tcPr>
          <w:p w14:paraId="07F44954" w14:textId="77777777" w:rsidR="003128F1" w:rsidRPr="00546362" w:rsidRDefault="003128F1"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41ADC76D" w14:textId="77777777" w:rsidR="003128F1" w:rsidRPr="00546362" w:rsidRDefault="003128F1" w:rsidP="00094528">
            <w:pPr>
              <w:rPr>
                <w:rFonts w:cs="Arial"/>
                <w:b/>
                <w:color w:val="FFFFFF" w:themeColor="background1"/>
                <w:sz w:val="22"/>
                <w:szCs w:val="22"/>
              </w:rPr>
            </w:pPr>
          </w:p>
        </w:tc>
      </w:tr>
      <w:tr w:rsidR="003128F1" w14:paraId="6D92B89A" w14:textId="77777777" w:rsidTr="003128F1">
        <w:trPr>
          <w:trHeight w:val="560"/>
        </w:trPr>
        <w:tc>
          <w:tcPr>
            <w:tcW w:w="5665" w:type="dxa"/>
            <w:vMerge w:val="restart"/>
            <w:tcBorders>
              <w:left w:val="single" w:sz="4" w:space="0" w:color="0088CE"/>
            </w:tcBorders>
            <w:shd w:val="clear" w:color="auto" w:fill="auto"/>
          </w:tcPr>
          <w:p w14:paraId="1CD7D159" w14:textId="12E36060" w:rsidR="003128F1" w:rsidRPr="00546362" w:rsidRDefault="003128F1" w:rsidP="00094528">
            <w:pPr>
              <w:rPr>
                <w:rFonts w:cs="Arial"/>
                <w:b/>
                <w:color w:val="FFFFFF" w:themeColor="background1"/>
                <w:sz w:val="22"/>
                <w:szCs w:val="22"/>
              </w:rPr>
            </w:pPr>
            <w:r>
              <w:rPr>
                <w:rFonts w:cs="Arial"/>
                <w:sz w:val="22"/>
                <w:szCs w:val="22"/>
                <w:lang w:val="en-US"/>
              </w:rPr>
              <w:t>When</w:t>
            </w:r>
            <w:r w:rsidRPr="00845103">
              <w:rPr>
                <w:rFonts w:cs="Arial"/>
                <w:sz w:val="22"/>
                <w:szCs w:val="22"/>
                <w:lang w:val="en-US"/>
              </w:rPr>
              <w:t xml:space="preserve"> pupils get involved in decision-making, they know how this has improved things and what difference they have made</w:t>
            </w:r>
            <w:r>
              <w:rPr>
                <w:rFonts w:cs="Arial"/>
                <w:sz w:val="22"/>
                <w:szCs w:val="22"/>
                <w:lang w:val="en-US"/>
              </w:rPr>
              <w:t>.</w:t>
            </w:r>
            <w:r w:rsidRPr="009941BA">
              <w:rPr>
                <w:rFonts w:cs="Arial"/>
                <w:sz w:val="22"/>
                <w:szCs w:val="22"/>
                <w:lang w:val="en-US"/>
              </w:rPr>
              <w:t xml:space="preserve"> If their views cannot be implemented,</w:t>
            </w:r>
            <w:r>
              <w:rPr>
                <w:rFonts w:cs="Arial"/>
                <w:sz w:val="22"/>
                <w:szCs w:val="22"/>
                <w:lang w:val="en-US"/>
              </w:rPr>
              <w:t xml:space="preserve"> </w:t>
            </w:r>
            <w:r w:rsidRPr="009941BA">
              <w:rPr>
                <w:rFonts w:cs="Arial"/>
                <w:sz w:val="22"/>
                <w:szCs w:val="22"/>
                <w:lang w:val="en-US"/>
              </w:rPr>
              <w:t>they know why this is the case</w:t>
            </w:r>
            <w:r>
              <w:rPr>
                <w:rFonts w:cs="Arial"/>
                <w:sz w:val="22"/>
                <w:szCs w:val="22"/>
                <w:lang w:val="en-US"/>
              </w:rPr>
              <w:t>.</w:t>
            </w:r>
          </w:p>
        </w:tc>
        <w:tc>
          <w:tcPr>
            <w:tcW w:w="4536" w:type="dxa"/>
            <w:vMerge w:val="restart"/>
            <w:shd w:val="clear" w:color="auto" w:fill="auto"/>
          </w:tcPr>
          <w:p w14:paraId="1E871216" w14:textId="77777777" w:rsidR="003128F1" w:rsidRPr="00546362" w:rsidRDefault="003128F1" w:rsidP="0009452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3ECD85CC" w14:textId="77777777" w:rsidR="003128F1" w:rsidRPr="00546362" w:rsidRDefault="003128F1" w:rsidP="00094528">
            <w:pPr>
              <w:rPr>
                <w:rFonts w:cs="Arial"/>
                <w:b/>
                <w:color w:val="FFFFFF" w:themeColor="background1"/>
                <w:sz w:val="22"/>
                <w:szCs w:val="22"/>
              </w:rPr>
            </w:pPr>
          </w:p>
        </w:tc>
      </w:tr>
      <w:tr w:rsidR="003128F1" w14:paraId="1CAE175A" w14:textId="77777777" w:rsidTr="003128F1">
        <w:trPr>
          <w:trHeight w:val="560"/>
        </w:trPr>
        <w:tc>
          <w:tcPr>
            <w:tcW w:w="5665" w:type="dxa"/>
            <w:vMerge/>
            <w:tcBorders>
              <w:left w:val="single" w:sz="4" w:space="0" w:color="0088CE"/>
            </w:tcBorders>
            <w:shd w:val="clear" w:color="auto" w:fill="auto"/>
          </w:tcPr>
          <w:p w14:paraId="563A178A" w14:textId="77777777" w:rsidR="003128F1" w:rsidRDefault="003128F1" w:rsidP="00094528">
            <w:pPr>
              <w:rPr>
                <w:rFonts w:cs="Arial"/>
                <w:sz w:val="22"/>
                <w:szCs w:val="22"/>
                <w:lang w:val="en-US"/>
              </w:rPr>
            </w:pPr>
          </w:p>
        </w:tc>
        <w:tc>
          <w:tcPr>
            <w:tcW w:w="4536" w:type="dxa"/>
            <w:vMerge/>
            <w:shd w:val="clear" w:color="auto" w:fill="auto"/>
          </w:tcPr>
          <w:p w14:paraId="0DA5EB38" w14:textId="77777777" w:rsidR="003128F1" w:rsidRPr="00546362" w:rsidRDefault="003128F1" w:rsidP="00094528">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313D6DE7" w14:textId="325B2ED1" w:rsidR="003128F1" w:rsidRPr="00546362" w:rsidRDefault="003128F1" w:rsidP="00094528">
            <w:pPr>
              <w:rPr>
                <w:rFonts w:cs="Arial"/>
                <w:b/>
                <w:color w:val="FFFFFF" w:themeColor="background1"/>
                <w:sz w:val="22"/>
                <w:szCs w:val="22"/>
              </w:rPr>
            </w:pPr>
            <w:r w:rsidRPr="00811005">
              <w:rPr>
                <w:rFonts w:cs="Arial"/>
                <w:b/>
                <w:bCs/>
                <w:sz w:val="22"/>
                <w:szCs w:val="22"/>
              </w:rPr>
              <w:t>Areas for development?</w:t>
            </w:r>
          </w:p>
        </w:tc>
      </w:tr>
      <w:tr w:rsidR="003128F1" w14:paraId="7E958AD4" w14:textId="77777777">
        <w:trPr>
          <w:trHeight w:val="734"/>
        </w:trPr>
        <w:tc>
          <w:tcPr>
            <w:tcW w:w="5665" w:type="dxa"/>
            <w:tcBorders>
              <w:left w:val="single" w:sz="4" w:space="0" w:color="0088CE"/>
            </w:tcBorders>
            <w:shd w:val="clear" w:color="auto" w:fill="auto"/>
          </w:tcPr>
          <w:p w14:paraId="30C0CF74" w14:textId="7CD030B9" w:rsidR="003128F1" w:rsidRPr="00546362" w:rsidRDefault="003128F1" w:rsidP="00D66D18">
            <w:pPr>
              <w:rPr>
                <w:rFonts w:cs="Arial"/>
                <w:b/>
                <w:color w:val="FFFFFF" w:themeColor="background1"/>
                <w:sz w:val="22"/>
                <w:szCs w:val="22"/>
              </w:rPr>
            </w:pPr>
            <w:r w:rsidRPr="006C3355">
              <w:rPr>
                <w:rFonts w:cs="Arial"/>
                <w:sz w:val="22"/>
                <w:szCs w:val="22"/>
              </w:rPr>
              <w:t>Pupil representation in extra-curricular activities and within leadership roles demonstrates equality and equity.</w:t>
            </w:r>
          </w:p>
        </w:tc>
        <w:tc>
          <w:tcPr>
            <w:tcW w:w="4536" w:type="dxa"/>
            <w:shd w:val="clear" w:color="auto" w:fill="auto"/>
          </w:tcPr>
          <w:p w14:paraId="6FE35101"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7EA79895" w14:textId="30A7D9CC" w:rsidR="003128F1" w:rsidRPr="00546362" w:rsidRDefault="003128F1" w:rsidP="00D66D18">
            <w:pPr>
              <w:rPr>
                <w:rFonts w:cs="Arial"/>
                <w:b/>
                <w:color w:val="FFFFFF" w:themeColor="background1"/>
                <w:sz w:val="22"/>
                <w:szCs w:val="22"/>
              </w:rPr>
            </w:pPr>
          </w:p>
        </w:tc>
      </w:tr>
      <w:tr w:rsidR="003128F1" w14:paraId="3E03F9CE" w14:textId="77777777" w:rsidTr="00C74F7F">
        <w:tc>
          <w:tcPr>
            <w:tcW w:w="5665" w:type="dxa"/>
            <w:tcBorders>
              <w:left w:val="single" w:sz="4" w:space="0" w:color="0088CE"/>
            </w:tcBorders>
            <w:shd w:val="clear" w:color="auto" w:fill="auto"/>
          </w:tcPr>
          <w:p w14:paraId="49FBED36" w14:textId="573C4DE7" w:rsidR="003128F1" w:rsidRPr="00546362" w:rsidRDefault="003128F1" w:rsidP="00D66D18">
            <w:pPr>
              <w:rPr>
                <w:rFonts w:cs="Arial"/>
                <w:b/>
                <w:color w:val="FFFFFF" w:themeColor="background1"/>
                <w:sz w:val="22"/>
                <w:szCs w:val="22"/>
              </w:rPr>
            </w:pPr>
            <w:r w:rsidRPr="006C3355">
              <w:rPr>
                <w:rFonts w:cs="Arial"/>
                <w:sz w:val="22"/>
                <w:szCs w:val="22"/>
                <w:lang w:val="en-US"/>
              </w:rPr>
              <w:t>Children can identify a trusted adult in school to whom they would feel comfortable disclosing information regarding discrimination</w:t>
            </w:r>
            <w:r>
              <w:rPr>
                <w:rFonts w:cs="Arial"/>
                <w:sz w:val="22"/>
                <w:szCs w:val="22"/>
                <w:lang w:val="en-US"/>
              </w:rPr>
              <w:t>.</w:t>
            </w:r>
          </w:p>
        </w:tc>
        <w:tc>
          <w:tcPr>
            <w:tcW w:w="4536" w:type="dxa"/>
            <w:shd w:val="clear" w:color="auto" w:fill="auto"/>
          </w:tcPr>
          <w:p w14:paraId="60C816BE"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771D66F7" w14:textId="77777777" w:rsidR="003128F1" w:rsidRPr="00546362" w:rsidRDefault="003128F1" w:rsidP="00D66D18">
            <w:pPr>
              <w:rPr>
                <w:rFonts w:cs="Arial"/>
                <w:b/>
                <w:color w:val="FFFFFF" w:themeColor="background1"/>
                <w:sz w:val="22"/>
                <w:szCs w:val="22"/>
              </w:rPr>
            </w:pPr>
          </w:p>
        </w:tc>
      </w:tr>
      <w:tr w:rsidR="003128F1" w14:paraId="2F3B8735" w14:textId="77777777" w:rsidTr="00C74F7F">
        <w:tc>
          <w:tcPr>
            <w:tcW w:w="5665" w:type="dxa"/>
            <w:tcBorders>
              <w:left w:val="single" w:sz="4" w:space="0" w:color="0088CE"/>
            </w:tcBorders>
            <w:shd w:val="clear" w:color="auto" w:fill="auto"/>
          </w:tcPr>
          <w:p w14:paraId="39933937" w14:textId="2F6D61A1" w:rsidR="003128F1" w:rsidRPr="00546362" w:rsidRDefault="003128F1" w:rsidP="00D66D18">
            <w:pPr>
              <w:rPr>
                <w:rFonts w:cs="Arial"/>
                <w:b/>
                <w:color w:val="FFFFFF" w:themeColor="background1"/>
                <w:sz w:val="22"/>
                <w:szCs w:val="22"/>
              </w:rPr>
            </w:pPr>
            <w:r w:rsidRPr="00A67CC0">
              <w:rPr>
                <w:rFonts w:cs="Arial"/>
                <w:sz w:val="22"/>
                <w:szCs w:val="22"/>
              </w:rPr>
              <w:t>There is a strategy in place to support pupils at risk of exclusion and to prevent and explore alternatives to exclusions. Particular attention is paid to the disproportionality in rules of exclusion for Black pupils, and Gypsy, Roma and Traveller pupils.</w:t>
            </w:r>
          </w:p>
        </w:tc>
        <w:tc>
          <w:tcPr>
            <w:tcW w:w="4536" w:type="dxa"/>
            <w:shd w:val="clear" w:color="auto" w:fill="auto"/>
          </w:tcPr>
          <w:p w14:paraId="6006C39A" w14:textId="77777777" w:rsidR="003128F1" w:rsidRPr="00546362" w:rsidRDefault="003128F1" w:rsidP="00D66D18">
            <w:pPr>
              <w:rPr>
                <w:rFonts w:cs="Arial"/>
                <w:b/>
                <w:color w:val="FFFFFF" w:themeColor="background1"/>
                <w:sz w:val="22"/>
                <w:szCs w:val="22"/>
              </w:rPr>
            </w:pPr>
          </w:p>
        </w:tc>
        <w:tc>
          <w:tcPr>
            <w:tcW w:w="4189" w:type="dxa"/>
            <w:vMerge/>
            <w:tcBorders>
              <w:right w:val="single" w:sz="4" w:space="0" w:color="0088CE"/>
            </w:tcBorders>
            <w:shd w:val="clear" w:color="auto" w:fill="auto"/>
          </w:tcPr>
          <w:p w14:paraId="7E8AD5DD" w14:textId="77777777" w:rsidR="003128F1" w:rsidRPr="00546362" w:rsidRDefault="003128F1" w:rsidP="00D66D18">
            <w:pPr>
              <w:rPr>
                <w:rFonts w:cs="Arial"/>
                <w:b/>
                <w:color w:val="FFFFFF" w:themeColor="background1"/>
                <w:sz w:val="22"/>
                <w:szCs w:val="22"/>
              </w:rPr>
            </w:pPr>
          </w:p>
        </w:tc>
      </w:tr>
    </w:tbl>
    <w:p w14:paraId="305B00BC" w14:textId="77777777" w:rsidR="00094528" w:rsidRPr="00E87C80" w:rsidRDefault="00094528" w:rsidP="00094528">
      <w:pPr>
        <w:shd w:val="clear" w:color="auto" w:fill="FFFFFF"/>
        <w:rPr>
          <w:rFonts w:cs="Arial"/>
          <w:b/>
          <w:sz w:val="22"/>
          <w:szCs w:val="22"/>
        </w:rPr>
      </w:pPr>
    </w:p>
    <w:p w14:paraId="338F27C3" w14:textId="77777777" w:rsidR="00D506D7" w:rsidRDefault="00D506D7" w:rsidP="00D506D7">
      <w:pPr>
        <w:shd w:val="clear" w:color="auto" w:fill="FFFFFF"/>
        <w:ind w:left="360"/>
        <w:rPr>
          <w:rFonts w:cs="Arial"/>
          <w:b/>
          <w:sz w:val="22"/>
          <w:szCs w:val="22"/>
        </w:rPr>
      </w:pPr>
    </w:p>
    <w:p w14:paraId="249CE173" w14:textId="77777777" w:rsidR="00C74F7F" w:rsidRDefault="00C74F7F" w:rsidP="00D506D7">
      <w:pPr>
        <w:shd w:val="clear" w:color="auto" w:fill="FFFFFF"/>
        <w:ind w:left="360"/>
        <w:rPr>
          <w:rFonts w:cs="Arial"/>
          <w:b/>
          <w:sz w:val="22"/>
          <w:szCs w:val="22"/>
        </w:rPr>
      </w:pPr>
    </w:p>
    <w:p w14:paraId="59C17BA7" w14:textId="77777777" w:rsidR="00C74F7F" w:rsidRPr="00A67CC0" w:rsidRDefault="00C74F7F" w:rsidP="00D506D7">
      <w:pPr>
        <w:shd w:val="clear" w:color="auto" w:fill="FFFFFF"/>
        <w:ind w:left="360"/>
        <w:rPr>
          <w:rFonts w:cs="Arial"/>
          <w:b/>
          <w:sz w:val="22"/>
          <w:szCs w:val="22"/>
        </w:rPr>
      </w:pPr>
    </w:p>
    <w:bookmarkEnd w:id="3"/>
    <w:p w14:paraId="526AE0D1" w14:textId="77777777" w:rsidR="00811005" w:rsidRDefault="00811005" w:rsidP="00C70222">
      <w:pPr>
        <w:shd w:val="clear" w:color="auto" w:fill="FFFFFF"/>
        <w:rPr>
          <w:rFonts w:cs="Arial"/>
          <w:sz w:val="22"/>
          <w:szCs w:val="22"/>
        </w:rPr>
      </w:pPr>
    </w:p>
    <w:p w14:paraId="1E13F4B3" w14:textId="77777777" w:rsidR="00592CA2" w:rsidRDefault="00592CA2" w:rsidP="00C70222">
      <w:pPr>
        <w:numPr>
          <w:ilvl w:val="0"/>
          <w:numId w:val="16"/>
        </w:numPr>
        <w:shd w:val="clear" w:color="auto" w:fill="FFFFFF"/>
        <w:rPr>
          <w:rFonts w:cs="Arial"/>
          <w:b/>
          <w:sz w:val="22"/>
          <w:szCs w:val="22"/>
        </w:rPr>
      </w:pPr>
      <w:bookmarkStart w:id="4" w:name="_Hlk63170481"/>
      <w:r w:rsidRPr="00A67CC0">
        <w:rPr>
          <w:rFonts w:cs="Arial"/>
          <w:b/>
          <w:sz w:val="22"/>
          <w:szCs w:val="22"/>
        </w:rPr>
        <w:t>Prejudic</w:t>
      </w:r>
      <w:r w:rsidR="007A1711" w:rsidRPr="00A67CC0">
        <w:rPr>
          <w:rFonts w:cs="Arial"/>
          <w:b/>
          <w:sz w:val="22"/>
          <w:szCs w:val="22"/>
        </w:rPr>
        <w:t>ial Language and Behaviour</w:t>
      </w:r>
    </w:p>
    <w:p w14:paraId="14AB1F8D" w14:textId="77777777" w:rsidR="00094528" w:rsidRDefault="00094528" w:rsidP="00094528">
      <w:pPr>
        <w:shd w:val="clear" w:color="auto" w:fill="FFFFFF"/>
        <w:rPr>
          <w:rFonts w:cs="Arial"/>
          <w:b/>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094528" w14:paraId="7BC04D53" w14:textId="77777777" w:rsidTr="007D6277">
        <w:tc>
          <w:tcPr>
            <w:tcW w:w="5665" w:type="dxa"/>
            <w:tcBorders>
              <w:top w:val="single" w:sz="4" w:space="0" w:color="0088CE"/>
              <w:left w:val="single" w:sz="4" w:space="0" w:color="0088CE"/>
              <w:right w:val="single" w:sz="4" w:space="0" w:color="FFFFFF" w:themeColor="background1"/>
            </w:tcBorders>
            <w:shd w:val="clear" w:color="auto" w:fill="0088CE"/>
          </w:tcPr>
          <w:p w14:paraId="248FB20F"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right w:val="single" w:sz="4" w:space="0" w:color="FFFFFF" w:themeColor="background1"/>
            </w:tcBorders>
            <w:shd w:val="clear" w:color="auto" w:fill="0088CE"/>
          </w:tcPr>
          <w:p w14:paraId="37AEB607"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right w:val="single" w:sz="4" w:space="0" w:color="0088CE"/>
            </w:tcBorders>
            <w:shd w:val="clear" w:color="auto" w:fill="0088CE"/>
          </w:tcPr>
          <w:p w14:paraId="4489F672"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How do we know? (Evidence?)</w:t>
            </w:r>
          </w:p>
        </w:tc>
      </w:tr>
      <w:tr w:rsidR="00C74F7F" w14:paraId="5CEFC906" w14:textId="77777777" w:rsidTr="007D6277">
        <w:tc>
          <w:tcPr>
            <w:tcW w:w="5665" w:type="dxa"/>
            <w:tcBorders>
              <w:left w:val="single" w:sz="4" w:space="0" w:color="0088CE"/>
            </w:tcBorders>
            <w:shd w:val="clear" w:color="auto" w:fill="auto"/>
            <w:vAlign w:val="bottom"/>
          </w:tcPr>
          <w:p w14:paraId="1B636829" w14:textId="548E40FE" w:rsidR="00C74F7F" w:rsidRPr="00546362" w:rsidRDefault="00C74F7F" w:rsidP="007D6277">
            <w:pPr>
              <w:rPr>
                <w:rFonts w:cs="Arial"/>
                <w:b/>
                <w:color w:val="FFFFFF" w:themeColor="background1"/>
                <w:sz w:val="22"/>
                <w:szCs w:val="22"/>
              </w:rPr>
            </w:pPr>
            <w:r w:rsidRPr="00A67CC0">
              <w:rPr>
                <w:rFonts w:cs="Arial"/>
                <w:sz w:val="22"/>
                <w:szCs w:val="22"/>
              </w:rPr>
              <w:t>All staff are confident to identify and tackle bullying and discrimination and receive regular training and updates.</w:t>
            </w:r>
          </w:p>
        </w:tc>
        <w:tc>
          <w:tcPr>
            <w:tcW w:w="4536" w:type="dxa"/>
            <w:shd w:val="clear" w:color="auto" w:fill="auto"/>
          </w:tcPr>
          <w:p w14:paraId="4F9F9BE0" w14:textId="77777777" w:rsidR="00C74F7F" w:rsidRPr="00546362" w:rsidRDefault="00C74F7F" w:rsidP="00094528">
            <w:pPr>
              <w:rPr>
                <w:rFonts w:cs="Arial"/>
                <w:b/>
                <w:color w:val="FFFFFF" w:themeColor="background1"/>
                <w:sz w:val="22"/>
                <w:szCs w:val="22"/>
              </w:rPr>
            </w:pPr>
          </w:p>
        </w:tc>
        <w:tc>
          <w:tcPr>
            <w:tcW w:w="4189" w:type="dxa"/>
            <w:vMerge w:val="restart"/>
            <w:tcBorders>
              <w:right w:val="single" w:sz="4" w:space="0" w:color="0088CE"/>
            </w:tcBorders>
            <w:shd w:val="clear" w:color="auto" w:fill="auto"/>
          </w:tcPr>
          <w:p w14:paraId="392BB5F2" w14:textId="77777777" w:rsidR="00C74F7F" w:rsidRPr="00546362" w:rsidRDefault="00C74F7F" w:rsidP="00094528">
            <w:pPr>
              <w:rPr>
                <w:rFonts w:cs="Arial"/>
                <w:b/>
                <w:color w:val="FFFFFF" w:themeColor="background1"/>
                <w:sz w:val="22"/>
                <w:szCs w:val="22"/>
              </w:rPr>
            </w:pPr>
          </w:p>
        </w:tc>
      </w:tr>
      <w:tr w:rsidR="00C74F7F" w14:paraId="5137B833" w14:textId="77777777" w:rsidTr="007D6277">
        <w:tc>
          <w:tcPr>
            <w:tcW w:w="5665" w:type="dxa"/>
            <w:tcBorders>
              <w:left w:val="single" w:sz="4" w:space="0" w:color="0088CE"/>
            </w:tcBorders>
            <w:shd w:val="clear" w:color="auto" w:fill="auto"/>
          </w:tcPr>
          <w:p w14:paraId="75FFC949" w14:textId="7BFD59B1" w:rsidR="00C74F7F" w:rsidRPr="00546362" w:rsidRDefault="00C74F7F" w:rsidP="00094528">
            <w:pPr>
              <w:rPr>
                <w:rFonts w:cs="Arial"/>
                <w:b/>
                <w:color w:val="FFFFFF" w:themeColor="background1"/>
                <w:sz w:val="22"/>
                <w:szCs w:val="22"/>
              </w:rPr>
            </w:pPr>
            <w:r w:rsidRPr="00A67CC0">
              <w:rPr>
                <w:rFonts w:cs="Arial"/>
                <w:sz w:val="22"/>
                <w:szCs w:val="22"/>
              </w:rPr>
              <w:t>The school has an active and highly effective approach to identifying and tackling bullying and discrimination which is understood and implemented by all staff.</w:t>
            </w:r>
          </w:p>
        </w:tc>
        <w:tc>
          <w:tcPr>
            <w:tcW w:w="4536" w:type="dxa"/>
            <w:shd w:val="clear" w:color="auto" w:fill="auto"/>
          </w:tcPr>
          <w:p w14:paraId="70D9FB1D"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758382A4" w14:textId="77777777" w:rsidR="00C74F7F" w:rsidRPr="00546362" w:rsidRDefault="00C74F7F" w:rsidP="00094528">
            <w:pPr>
              <w:rPr>
                <w:rFonts w:cs="Arial"/>
                <w:b/>
                <w:color w:val="FFFFFF" w:themeColor="background1"/>
                <w:sz w:val="22"/>
                <w:szCs w:val="22"/>
              </w:rPr>
            </w:pPr>
          </w:p>
        </w:tc>
      </w:tr>
      <w:tr w:rsidR="00C74F7F" w14:paraId="7FCCAC3C" w14:textId="77777777" w:rsidTr="007D6277">
        <w:tc>
          <w:tcPr>
            <w:tcW w:w="5665" w:type="dxa"/>
            <w:tcBorders>
              <w:left w:val="single" w:sz="4" w:space="0" w:color="0088CE"/>
            </w:tcBorders>
            <w:shd w:val="clear" w:color="auto" w:fill="auto"/>
          </w:tcPr>
          <w:p w14:paraId="398EAE9C" w14:textId="7A1A496E" w:rsidR="00C74F7F" w:rsidRPr="00546362" w:rsidRDefault="00C74F7F" w:rsidP="00094528">
            <w:pPr>
              <w:rPr>
                <w:rFonts w:cs="Arial"/>
                <w:b/>
                <w:color w:val="FFFFFF" w:themeColor="background1"/>
                <w:sz w:val="22"/>
                <w:szCs w:val="22"/>
              </w:rPr>
            </w:pPr>
            <w:r w:rsidRPr="00A67CC0">
              <w:rPr>
                <w:rFonts w:cs="Arial"/>
                <w:sz w:val="22"/>
                <w:szCs w:val="22"/>
              </w:rPr>
              <w:t>Staff and pupils feel safe and confident to report bullying and abuse.</w:t>
            </w:r>
          </w:p>
        </w:tc>
        <w:tc>
          <w:tcPr>
            <w:tcW w:w="4536" w:type="dxa"/>
            <w:shd w:val="clear" w:color="auto" w:fill="auto"/>
          </w:tcPr>
          <w:p w14:paraId="31CD6067"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2EF81F11" w14:textId="77777777" w:rsidR="00C74F7F" w:rsidRPr="00546362" w:rsidRDefault="00C74F7F" w:rsidP="00094528">
            <w:pPr>
              <w:rPr>
                <w:rFonts w:cs="Arial"/>
                <w:b/>
                <w:color w:val="FFFFFF" w:themeColor="background1"/>
                <w:sz w:val="22"/>
                <w:szCs w:val="22"/>
              </w:rPr>
            </w:pPr>
          </w:p>
        </w:tc>
      </w:tr>
      <w:tr w:rsidR="00C74F7F" w14:paraId="58C8FB18" w14:textId="77777777" w:rsidTr="007D6277">
        <w:tc>
          <w:tcPr>
            <w:tcW w:w="5665" w:type="dxa"/>
            <w:tcBorders>
              <w:left w:val="single" w:sz="4" w:space="0" w:color="0088CE"/>
            </w:tcBorders>
            <w:shd w:val="clear" w:color="auto" w:fill="auto"/>
          </w:tcPr>
          <w:p w14:paraId="041C3E9C" w14:textId="625A702C" w:rsidR="00C74F7F" w:rsidRPr="00546362" w:rsidRDefault="00C74F7F" w:rsidP="00094528">
            <w:pPr>
              <w:rPr>
                <w:rFonts w:cs="Arial"/>
                <w:b/>
                <w:color w:val="FFFFFF" w:themeColor="background1"/>
                <w:sz w:val="22"/>
                <w:szCs w:val="22"/>
              </w:rPr>
            </w:pPr>
            <w:r w:rsidRPr="00A67CC0">
              <w:rPr>
                <w:rFonts w:cs="Arial"/>
                <w:sz w:val="22"/>
                <w:szCs w:val="22"/>
              </w:rPr>
              <w:t>The</w:t>
            </w:r>
            <w:r>
              <w:rPr>
                <w:rFonts w:cs="Arial"/>
                <w:sz w:val="22"/>
                <w:szCs w:val="22"/>
              </w:rPr>
              <w:t xml:space="preserve"> </w:t>
            </w:r>
            <w:r w:rsidRPr="00A67CC0">
              <w:rPr>
                <w:rFonts w:cs="Arial"/>
                <w:sz w:val="22"/>
                <w:szCs w:val="22"/>
              </w:rPr>
              <w:t>number of incidents which are re</w:t>
            </w:r>
            <w:r>
              <w:rPr>
                <w:rFonts w:cs="Arial"/>
                <w:sz w:val="22"/>
                <w:szCs w:val="22"/>
              </w:rPr>
              <w:t>corded accurately reflects</w:t>
            </w:r>
            <w:r w:rsidRPr="00A67CC0">
              <w:rPr>
                <w:rFonts w:cs="Arial"/>
                <w:sz w:val="22"/>
                <w:szCs w:val="22"/>
              </w:rPr>
              <w:t xml:space="preserve"> </w:t>
            </w:r>
            <w:r>
              <w:rPr>
                <w:rFonts w:cs="Arial"/>
                <w:sz w:val="22"/>
                <w:szCs w:val="22"/>
              </w:rPr>
              <w:t xml:space="preserve">feedback from </w:t>
            </w:r>
            <w:r w:rsidRPr="00A67CC0">
              <w:rPr>
                <w:rFonts w:cs="Arial"/>
                <w:sz w:val="22"/>
                <w:szCs w:val="22"/>
              </w:rPr>
              <w:t xml:space="preserve">the pupils. </w:t>
            </w:r>
            <w:r>
              <w:rPr>
                <w:rFonts w:cs="Arial"/>
                <w:sz w:val="22"/>
                <w:szCs w:val="22"/>
              </w:rPr>
              <w:t>As a result, a</w:t>
            </w:r>
            <w:r w:rsidRPr="00A67CC0">
              <w:rPr>
                <w:rFonts w:cs="Arial"/>
                <w:sz w:val="22"/>
                <w:szCs w:val="22"/>
              </w:rPr>
              <w:t>ll pupils feel confident about the school’s ability to address prejudice successfully.</w:t>
            </w:r>
          </w:p>
        </w:tc>
        <w:tc>
          <w:tcPr>
            <w:tcW w:w="4536" w:type="dxa"/>
            <w:shd w:val="clear" w:color="auto" w:fill="auto"/>
          </w:tcPr>
          <w:p w14:paraId="4A9AAA55"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2A85598B" w14:textId="77777777" w:rsidR="00C74F7F" w:rsidRPr="00546362" w:rsidRDefault="00C74F7F" w:rsidP="00094528">
            <w:pPr>
              <w:rPr>
                <w:rFonts w:cs="Arial"/>
                <w:b/>
                <w:color w:val="FFFFFF" w:themeColor="background1"/>
                <w:sz w:val="22"/>
                <w:szCs w:val="22"/>
              </w:rPr>
            </w:pPr>
          </w:p>
        </w:tc>
      </w:tr>
      <w:tr w:rsidR="00C74F7F" w14:paraId="0E32D82E" w14:textId="77777777" w:rsidTr="007D6277">
        <w:tc>
          <w:tcPr>
            <w:tcW w:w="5665" w:type="dxa"/>
            <w:tcBorders>
              <w:left w:val="single" w:sz="4" w:space="0" w:color="0088CE"/>
            </w:tcBorders>
            <w:shd w:val="clear" w:color="auto" w:fill="auto"/>
          </w:tcPr>
          <w:p w14:paraId="10EA7B9D" w14:textId="7E6142B1" w:rsidR="00C74F7F" w:rsidRPr="00546362" w:rsidRDefault="00C74F7F" w:rsidP="00094528">
            <w:pPr>
              <w:rPr>
                <w:rFonts w:cs="Arial"/>
                <w:b/>
                <w:color w:val="FFFFFF" w:themeColor="background1"/>
                <w:sz w:val="22"/>
                <w:szCs w:val="22"/>
              </w:rPr>
            </w:pPr>
            <w:r w:rsidRPr="00A67CC0">
              <w:rPr>
                <w:rFonts w:cs="Arial"/>
                <w:sz w:val="22"/>
                <w:szCs w:val="22"/>
              </w:rPr>
              <w:t xml:space="preserve">All actions following incidents of </w:t>
            </w:r>
            <w:r w:rsidRPr="00A67CC0">
              <w:rPr>
                <w:rFonts w:cs="Arial"/>
                <w:sz w:val="22"/>
                <w:szCs w:val="22"/>
                <w:shd w:val="clear" w:color="auto" w:fill="FFFFFF"/>
              </w:rPr>
              <w:t>prejudicial language are reviewed in terms of their effectiveness and used to inform future practice.</w:t>
            </w:r>
          </w:p>
        </w:tc>
        <w:tc>
          <w:tcPr>
            <w:tcW w:w="4536" w:type="dxa"/>
            <w:shd w:val="clear" w:color="auto" w:fill="auto"/>
          </w:tcPr>
          <w:p w14:paraId="0E94FC65"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04A377AD" w14:textId="77777777" w:rsidR="00C74F7F" w:rsidRPr="00546362" w:rsidRDefault="00C74F7F" w:rsidP="00094528">
            <w:pPr>
              <w:rPr>
                <w:rFonts w:cs="Arial"/>
                <w:b/>
                <w:color w:val="FFFFFF" w:themeColor="background1"/>
                <w:sz w:val="22"/>
                <w:szCs w:val="22"/>
              </w:rPr>
            </w:pPr>
          </w:p>
        </w:tc>
      </w:tr>
      <w:tr w:rsidR="00C74F7F" w14:paraId="4801B335" w14:textId="77777777" w:rsidTr="007D6277">
        <w:tc>
          <w:tcPr>
            <w:tcW w:w="5665" w:type="dxa"/>
            <w:tcBorders>
              <w:left w:val="single" w:sz="4" w:space="0" w:color="0088CE"/>
            </w:tcBorders>
            <w:shd w:val="clear" w:color="auto" w:fill="auto"/>
          </w:tcPr>
          <w:p w14:paraId="73946CF5" w14:textId="60CFFC30" w:rsidR="00C74F7F" w:rsidRPr="00546362" w:rsidRDefault="00C74F7F" w:rsidP="00094528">
            <w:pPr>
              <w:rPr>
                <w:rFonts w:cs="Arial"/>
                <w:b/>
                <w:color w:val="FFFFFF" w:themeColor="background1"/>
                <w:sz w:val="22"/>
                <w:szCs w:val="22"/>
              </w:rPr>
            </w:pPr>
            <w:r w:rsidRPr="00A67CC0">
              <w:rPr>
                <w:rFonts w:cs="Arial"/>
                <w:sz w:val="22"/>
                <w:szCs w:val="22"/>
              </w:rPr>
              <w:t xml:space="preserve">Staff and pupils understand and can recognise prejudicial language and behaviours, and the psychological harms caused by racism </w:t>
            </w:r>
            <w:r w:rsidRPr="00A67CC0">
              <w:rPr>
                <w:rFonts w:cs="Arial"/>
                <w:sz w:val="22"/>
                <w:szCs w:val="22"/>
                <w:shd w:val="clear" w:color="auto" w:fill="FFFFFF"/>
              </w:rPr>
              <w:t>and discrimination.</w:t>
            </w:r>
          </w:p>
        </w:tc>
        <w:tc>
          <w:tcPr>
            <w:tcW w:w="4536" w:type="dxa"/>
            <w:shd w:val="clear" w:color="auto" w:fill="auto"/>
          </w:tcPr>
          <w:p w14:paraId="2024FADA"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45B83CCF" w14:textId="77777777" w:rsidR="00C74F7F" w:rsidRPr="00546362" w:rsidRDefault="00C74F7F" w:rsidP="00094528">
            <w:pPr>
              <w:rPr>
                <w:rFonts w:cs="Arial"/>
                <w:b/>
                <w:color w:val="FFFFFF" w:themeColor="background1"/>
                <w:sz w:val="22"/>
                <w:szCs w:val="22"/>
              </w:rPr>
            </w:pPr>
          </w:p>
        </w:tc>
      </w:tr>
      <w:tr w:rsidR="00C74F7F" w14:paraId="380CA665" w14:textId="77777777" w:rsidTr="00C74F7F">
        <w:trPr>
          <w:trHeight w:val="560"/>
        </w:trPr>
        <w:tc>
          <w:tcPr>
            <w:tcW w:w="5665" w:type="dxa"/>
            <w:vMerge w:val="restart"/>
            <w:tcBorders>
              <w:left w:val="single" w:sz="4" w:space="0" w:color="0088CE"/>
            </w:tcBorders>
            <w:shd w:val="clear" w:color="auto" w:fill="auto"/>
          </w:tcPr>
          <w:p w14:paraId="79E2636A" w14:textId="61024068" w:rsidR="00C74F7F" w:rsidRPr="00546362" w:rsidRDefault="00C74F7F" w:rsidP="00094528">
            <w:pPr>
              <w:rPr>
                <w:rFonts w:cs="Arial"/>
                <w:b/>
                <w:color w:val="FFFFFF" w:themeColor="background1"/>
                <w:sz w:val="22"/>
                <w:szCs w:val="22"/>
              </w:rPr>
            </w:pPr>
            <w:r w:rsidRPr="00A67CC0">
              <w:rPr>
                <w:rFonts w:cs="Arial"/>
                <w:sz w:val="22"/>
                <w:szCs w:val="22"/>
              </w:rPr>
              <w:t xml:space="preserve">The school has established and promotes a climate free from prejudice in which it is okay to be different. </w:t>
            </w:r>
            <w:r w:rsidRPr="00A67CC0">
              <w:rPr>
                <w:rFonts w:cs="Arial"/>
                <w:sz w:val="22"/>
                <w:szCs w:val="22"/>
                <w:shd w:val="clear" w:color="auto" w:fill="FFFFFF"/>
              </w:rPr>
              <w:t>Pupils feel comfortable about talking openly about the views and attitudes about different groups.</w:t>
            </w:r>
          </w:p>
        </w:tc>
        <w:tc>
          <w:tcPr>
            <w:tcW w:w="4536" w:type="dxa"/>
            <w:vMerge w:val="restart"/>
            <w:shd w:val="clear" w:color="auto" w:fill="auto"/>
          </w:tcPr>
          <w:p w14:paraId="7D0CC5EB" w14:textId="77777777" w:rsidR="00C74F7F" w:rsidRPr="00546362" w:rsidRDefault="00C74F7F" w:rsidP="0009452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6E11B2FE" w14:textId="325CC59D" w:rsidR="00C74F7F" w:rsidRPr="00546362" w:rsidRDefault="00C74F7F" w:rsidP="00094528">
            <w:pPr>
              <w:rPr>
                <w:rFonts w:cs="Arial"/>
                <w:b/>
                <w:color w:val="FFFFFF" w:themeColor="background1"/>
                <w:sz w:val="22"/>
                <w:szCs w:val="22"/>
              </w:rPr>
            </w:pPr>
          </w:p>
        </w:tc>
      </w:tr>
      <w:tr w:rsidR="00C74F7F" w14:paraId="3DBB78D2" w14:textId="77777777" w:rsidTr="00DA2B64">
        <w:trPr>
          <w:trHeight w:val="379"/>
        </w:trPr>
        <w:tc>
          <w:tcPr>
            <w:tcW w:w="5665" w:type="dxa"/>
            <w:vMerge/>
            <w:tcBorders>
              <w:left w:val="single" w:sz="4" w:space="0" w:color="0088CE"/>
            </w:tcBorders>
            <w:shd w:val="clear" w:color="auto" w:fill="auto"/>
          </w:tcPr>
          <w:p w14:paraId="1AFBFDF5" w14:textId="77777777" w:rsidR="00C74F7F" w:rsidRPr="00A67CC0" w:rsidRDefault="00C74F7F" w:rsidP="00094528">
            <w:pPr>
              <w:rPr>
                <w:rFonts w:cs="Arial"/>
                <w:sz w:val="22"/>
                <w:szCs w:val="22"/>
              </w:rPr>
            </w:pPr>
          </w:p>
        </w:tc>
        <w:tc>
          <w:tcPr>
            <w:tcW w:w="4536" w:type="dxa"/>
            <w:vMerge/>
            <w:shd w:val="clear" w:color="auto" w:fill="auto"/>
          </w:tcPr>
          <w:p w14:paraId="504A6C94" w14:textId="77777777" w:rsidR="00C74F7F" w:rsidRPr="00546362" w:rsidRDefault="00C74F7F" w:rsidP="00094528">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52345C08" w14:textId="3D6D99CD" w:rsidR="00C74F7F" w:rsidRPr="00546362" w:rsidRDefault="00C74F7F" w:rsidP="00094528">
            <w:pPr>
              <w:rPr>
                <w:rFonts w:cs="Arial"/>
                <w:b/>
                <w:color w:val="FFFFFF" w:themeColor="background1"/>
                <w:sz w:val="22"/>
                <w:szCs w:val="22"/>
              </w:rPr>
            </w:pPr>
            <w:r w:rsidRPr="00811005">
              <w:rPr>
                <w:rFonts w:cs="Arial"/>
                <w:b/>
                <w:bCs/>
                <w:sz w:val="22"/>
                <w:szCs w:val="22"/>
              </w:rPr>
              <w:t>Areas for development?</w:t>
            </w:r>
          </w:p>
        </w:tc>
      </w:tr>
      <w:tr w:rsidR="00C74F7F" w14:paraId="4E08CCE9" w14:textId="77777777">
        <w:tc>
          <w:tcPr>
            <w:tcW w:w="5665" w:type="dxa"/>
            <w:tcBorders>
              <w:left w:val="single" w:sz="4" w:space="0" w:color="0088CE"/>
            </w:tcBorders>
            <w:shd w:val="clear" w:color="auto" w:fill="auto"/>
          </w:tcPr>
          <w:p w14:paraId="61A268A6" w14:textId="57DC92AE" w:rsidR="00C74F7F" w:rsidRPr="007D6277" w:rsidRDefault="00C74F7F" w:rsidP="00094528">
            <w:pPr>
              <w:rPr>
                <w:rFonts w:cs="Arial"/>
                <w:b/>
                <w:color w:val="FFFFFF" w:themeColor="background1"/>
                <w:spacing w:val="-4"/>
                <w:sz w:val="22"/>
                <w:szCs w:val="22"/>
              </w:rPr>
            </w:pPr>
            <w:r w:rsidRPr="007D6277">
              <w:rPr>
                <w:rFonts w:cs="Arial"/>
                <w:spacing w:val="-4"/>
                <w:sz w:val="22"/>
                <w:szCs w:val="22"/>
              </w:rPr>
              <w:t xml:space="preserve">All staff and pupils can evidence ways in which the school is fulfilling the duties determined by the Equality Act.  </w:t>
            </w:r>
          </w:p>
        </w:tc>
        <w:tc>
          <w:tcPr>
            <w:tcW w:w="4536" w:type="dxa"/>
            <w:shd w:val="clear" w:color="auto" w:fill="auto"/>
          </w:tcPr>
          <w:p w14:paraId="2E958644"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394CB000" w14:textId="670ECA23" w:rsidR="00C74F7F" w:rsidRPr="00546362" w:rsidRDefault="00C74F7F" w:rsidP="00094528">
            <w:pPr>
              <w:rPr>
                <w:rFonts w:cs="Arial"/>
                <w:b/>
                <w:color w:val="FFFFFF" w:themeColor="background1"/>
                <w:sz w:val="22"/>
                <w:szCs w:val="22"/>
              </w:rPr>
            </w:pPr>
          </w:p>
        </w:tc>
      </w:tr>
      <w:tr w:rsidR="00C74F7F" w14:paraId="3CD9165B" w14:textId="77777777" w:rsidTr="007D6277">
        <w:tc>
          <w:tcPr>
            <w:tcW w:w="5665" w:type="dxa"/>
            <w:tcBorders>
              <w:left w:val="single" w:sz="4" w:space="0" w:color="0088CE"/>
            </w:tcBorders>
            <w:shd w:val="clear" w:color="auto" w:fill="auto"/>
          </w:tcPr>
          <w:p w14:paraId="42A9E97A" w14:textId="6D905AE7" w:rsidR="00C74F7F" w:rsidRPr="00546362" w:rsidRDefault="00C74F7F" w:rsidP="00094528">
            <w:pPr>
              <w:rPr>
                <w:rFonts w:cs="Arial"/>
                <w:b/>
                <w:color w:val="FFFFFF" w:themeColor="background1"/>
                <w:sz w:val="22"/>
                <w:szCs w:val="22"/>
              </w:rPr>
            </w:pPr>
            <w:r w:rsidRPr="00A67CC0">
              <w:rPr>
                <w:rFonts w:cs="Arial"/>
                <w:sz w:val="22"/>
                <w:szCs w:val="22"/>
              </w:rPr>
              <w:t>Staff are confident to support pupils who have experienced racism and pupils feel well supported.</w:t>
            </w:r>
          </w:p>
        </w:tc>
        <w:tc>
          <w:tcPr>
            <w:tcW w:w="4536" w:type="dxa"/>
            <w:shd w:val="clear" w:color="auto" w:fill="auto"/>
          </w:tcPr>
          <w:p w14:paraId="0B6EB734"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3176FD1D" w14:textId="77777777" w:rsidR="00C74F7F" w:rsidRPr="00546362" w:rsidRDefault="00C74F7F" w:rsidP="00094528">
            <w:pPr>
              <w:rPr>
                <w:rFonts w:cs="Arial"/>
                <w:b/>
                <w:color w:val="FFFFFF" w:themeColor="background1"/>
                <w:sz w:val="22"/>
                <w:szCs w:val="22"/>
              </w:rPr>
            </w:pPr>
          </w:p>
        </w:tc>
      </w:tr>
      <w:tr w:rsidR="00C74F7F" w14:paraId="0784AA18" w14:textId="77777777" w:rsidTr="007D6277">
        <w:tc>
          <w:tcPr>
            <w:tcW w:w="5665" w:type="dxa"/>
            <w:tcBorders>
              <w:left w:val="single" w:sz="4" w:space="0" w:color="0088CE"/>
            </w:tcBorders>
            <w:shd w:val="clear" w:color="auto" w:fill="auto"/>
          </w:tcPr>
          <w:p w14:paraId="6F3B6C36" w14:textId="6EF646A7" w:rsidR="00C74F7F" w:rsidRPr="00546362" w:rsidRDefault="00C74F7F" w:rsidP="00094528">
            <w:pPr>
              <w:rPr>
                <w:rFonts w:cs="Arial"/>
                <w:b/>
                <w:color w:val="FFFFFF" w:themeColor="background1"/>
                <w:sz w:val="22"/>
                <w:szCs w:val="22"/>
              </w:rPr>
            </w:pPr>
            <w:r w:rsidRPr="00A67CC0">
              <w:rPr>
                <w:rFonts w:cs="Arial"/>
                <w:sz w:val="22"/>
                <w:szCs w:val="22"/>
              </w:rPr>
              <w:t>The school engages well with outside agencies and works in partnership to address wider community concerns within the school community.</w:t>
            </w:r>
          </w:p>
        </w:tc>
        <w:tc>
          <w:tcPr>
            <w:tcW w:w="4536" w:type="dxa"/>
            <w:shd w:val="clear" w:color="auto" w:fill="auto"/>
          </w:tcPr>
          <w:p w14:paraId="55B33493"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56F4C70A" w14:textId="77777777" w:rsidR="00C74F7F" w:rsidRPr="00546362" w:rsidRDefault="00C74F7F" w:rsidP="00094528">
            <w:pPr>
              <w:rPr>
                <w:rFonts w:cs="Arial"/>
                <w:b/>
                <w:color w:val="FFFFFF" w:themeColor="background1"/>
                <w:sz w:val="22"/>
                <w:szCs w:val="22"/>
              </w:rPr>
            </w:pPr>
          </w:p>
        </w:tc>
      </w:tr>
      <w:tr w:rsidR="00C74F7F" w14:paraId="5A87EBD8" w14:textId="77777777" w:rsidTr="007D6277">
        <w:tc>
          <w:tcPr>
            <w:tcW w:w="5665" w:type="dxa"/>
            <w:tcBorders>
              <w:left w:val="single" w:sz="4" w:space="0" w:color="0088CE"/>
            </w:tcBorders>
            <w:shd w:val="clear" w:color="auto" w:fill="auto"/>
          </w:tcPr>
          <w:p w14:paraId="3E3DAB15" w14:textId="24439B62" w:rsidR="00C74F7F" w:rsidRPr="00546362" w:rsidRDefault="00C74F7F" w:rsidP="00094528">
            <w:pPr>
              <w:rPr>
                <w:rFonts w:cs="Arial"/>
                <w:b/>
                <w:color w:val="FFFFFF" w:themeColor="background1"/>
                <w:sz w:val="22"/>
                <w:szCs w:val="22"/>
              </w:rPr>
            </w:pPr>
            <w:r w:rsidRPr="00A67CC0">
              <w:rPr>
                <w:rFonts w:cs="Arial"/>
                <w:sz w:val="22"/>
                <w:szCs w:val="22"/>
              </w:rPr>
              <w:t>There are clear guidelines in school for parents to report instances of prejudicial behaviour and/or victimisation.</w:t>
            </w:r>
          </w:p>
        </w:tc>
        <w:tc>
          <w:tcPr>
            <w:tcW w:w="4536" w:type="dxa"/>
            <w:shd w:val="clear" w:color="auto" w:fill="auto"/>
          </w:tcPr>
          <w:p w14:paraId="5ED92210"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4AFCAD0F" w14:textId="77777777" w:rsidR="00C74F7F" w:rsidRPr="00546362" w:rsidRDefault="00C74F7F" w:rsidP="00094528">
            <w:pPr>
              <w:rPr>
                <w:rFonts w:cs="Arial"/>
                <w:b/>
                <w:color w:val="FFFFFF" w:themeColor="background1"/>
                <w:sz w:val="22"/>
                <w:szCs w:val="22"/>
              </w:rPr>
            </w:pPr>
          </w:p>
        </w:tc>
      </w:tr>
    </w:tbl>
    <w:p w14:paraId="7D0B4243" w14:textId="77777777" w:rsidR="00811005" w:rsidRDefault="00811005" w:rsidP="00811005">
      <w:pPr>
        <w:shd w:val="clear" w:color="auto" w:fill="FFFFFF"/>
        <w:ind w:left="360"/>
        <w:rPr>
          <w:rFonts w:cs="Arial"/>
          <w:b/>
          <w:sz w:val="22"/>
          <w:szCs w:val="22"/>
        </w:rPr>
      </w:pPr>
      <w:bookmarkStart w:id="5" w:name="_Hlk63170557"/>
      <w:bookmarkEnd w:id="4"/>
    </w:p>
    <w:p w14:paraId="65703627" w14:textId="207196A5" w:rsidR="00812356" w:rsidRDefault="00812356" w:rsidP="00C70222">
      <w:pPr>
        <w:numPr>
          <w:ilvl w:val="0"/>
          <w:numId w:val="16"/>
        </w:numPr>
        <w:shd w:val="clear" w:color="auto" w:fill="FFFFFF"/>
        <w:rPr>
          <w:rFonts w:cs="Arial"/>
          <w:b/>
          <w:sz w:val="22"/>
          <w:szCs w:val="22"/>
        </w:rPr>
      </w:pPr>
      <w:r w:rsidRPr="00A67CC0">
        <w:rPr>
          <w:rFonts w:cs="Arial"/>
          <w:b/>
          <w:sz w:val="22"/>
          <w:szCs w:val="22"/>
        </w:rPr>
        <w:t>The Environment</w:t>
      </w:r>
    </w:p>
    <w:p w14:paraId="63523B1A" w14:textId="77777777" w:rsidR="00094528" w:rsidRDefault="00094528" w:rsidP="00094528">
      <w:pPr>
        <w:shd w:val="clear" w:color="auto" w:fill="FFFFFF"/>
        <w:rPr>
          <w:rFonts w:cs="Arial"/>
          <w:b/>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094528" w14:paraId="70D85005" w14:textId="77777777" w:rsidTr="007D6277">
        <w:tc>
          <w:tcPr>
            <w:tcW w:w="5665" w:type="dxa"/>
            <w:tcBorders>
              <w:top w:val="single" w:sz="4" w:space="0" w:color="0088CE"/>
              <w:left w:val="single" w:sz="4" w:space="0" w:color="0088CE"/>
              <w:bottom w:val="nil"/>
              <w:right w:val="single" w:sz="4" w:space="0" w:color="FFFFFF" w:themeColor="background1"/>
            </w:tcBorders>
            <w:shd w:val="clear" w:color="auto" w:fill="0088CE"/>
          </w:tcPr>
          <w:p w14:paraId="5D3FC356"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bottom w:val="nil"/>
              <w:right w:val="single" w:sz="4" w:space="0" w:color="FFFFFF" w:themeColor="background1"/>
            </w:tcBorders>
            <w:shd w:val="clear" w:color="auto" w:fill="0088CE"/>
          </w:tcPr>
          <w:p w14:paraId="7235986D"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bottom w:val="nil"/>
              <w:right w:val="single" w:sz="4" w:space="0" w:color="0088CE"/>
            </w:tcBorders>
            <w:shd w:val="clear" w:color="auto" w:fill="0088CE"/>
          </w:tcPr>
          <w:p w14:paraId="0D2573CE" w14:textId="77777777" w:rsidR="00094528" w:rsidRPr="00546362" w:rsidRDefault="00094528">
            <w:pPr>
              <w:rPr>
                <w:rFonts w:cs="Arial"/>
                <w:b/>
                <w:color w:val="FFFFFF" w:themeColor="background1"/>
                <w:sz w:val="22"/>
                <w:szCs w:val="22"/>
              </w:rPr>
            </w:pPr>
            <w:r w:rsidRPr="00546362">
              <w:rPr>
                <w:rFonts w:cs="Arial"/>
                <w:b/>
                <w:color w:val="FFFFFF" w:themeColor="background1"/>
                <w:sz w:val="22"/>
                <w:szCs w:val="22"/>
              </w:rPr>
              <w:t>How do we know? (Evidence?)</w:t>
            </w:r>
          </w:p>
        </w:tc>
      </w:tr>
      <w:tr w:rsidR="00C74F7F" w14:paraId="4588EB30" w14:textId="77777777" w:rsidTr="007D6277">
        <w:tc>
          <w:tcPr>
            <w:tcW w:w="5665" w:type="dxa"/>
            <w:tcBorders>
              <w:top w:val="nil"/>
              <w:left w:val="single" w:sz="4" w:space="0" w:color="0088CE"/>
            </w:tcBorders>
            <w:shd w:val="clear" w:color="auto" w:fill="auto"/>
          </w:tcPr>
          <w:p w14:paraId="3582B3C6" w14:textId="557E2E1F" w:rsidR="00C74F7F" w:rsidRPr="00546362" w:rsidRDefault="00C74F7F" w:rsidP="00094528">
            <w:pPr>
              <w:rPr>
                <w:rFonts w:cs="Arial"/>
                <w:b/>
                <w:color w:val="FFFFFF" w:themeColor="background1"/>
                <w:sz w:val="22"/>
                <w:szCs w:val="22"/>
              </w:rPr>
            </w:pPr>
            <w:r w:rsidRPr="00A67CC0">
              <w:rPr>
                <w:rFonts w:cs="Arial"/>
                <w:sz w:val="22"/>
                <w:szCs w:val="22"/>
              </w:rPr>
              <w:t>Displays and school materials reflect the identities and backgrounds of all pupils and staff.</w:t>
            </w:r>
          </w:p>
        </w:tc>
        <w:tc>
          <w:tcPr>
            <w:tcW w:w="4536" w:type="dxa"/>
            <w:tcBorders>
              <w:top w:val="nil"/>
            </w:tcBorders>
            <w:shd w:val="clear" w:color="auto" w:fill="auto"/>
          </w:tcPr>
          <w:p w14:paraId="72377264" w14:textId="77777777" w:rsidR="00C74F7F" w:rsidRPr="00546362" w:rsidRDefault="00C74F7F" w:rsidP="00094528">
            <w:pPr>
              <w:rPr>
                <w:rFonts w:cs="Arial"/>
                <w:b/>
                <w:color w:val="FFFFFF" w:themeColor="background1"/>
                <w:sz w:val="22"/>
                <w:szCs w:val="22"/>
              </w:rPr>
            </w:pPr>
          </w:p>
        </w:tc>
        <w:tc>
          <w:tcPr>
            <w:tcW w:w="4189" w:type="dxa"/>
            <w:vMerge w:val="restart"/>
            <w:tcBorders>
              <w:top w:val="nil"/>
              <w:right w:val="single" w:sz="4" w:space="0" w:color="0088CE"/>
            </w:tcBorders>
            <w:shd w:val="clear" w:color="auto" w:fill="auto"/>
          </w:tcPr>
          <w:p w14:paraId="542C60C3" w14:textId="77777777" w:rsidR="00C74F7F" w:rsidRPr="00546362" w:rsidRDefault="00C74F7F" w:rsidP="00094528">
            <w:pPr>
              <w:rPr>
                <w:rFonts w:cs="Arial"/>
                <w:b/>
                <w:color w:val="FFFFFF" w:themeColor="background1"/>
                <w:sz w:val="22"/>
                <w:szCs w:val="22"/>
              </w:rPr>
            </w:pPr>
          </w:p>
        </w:tc>
      </w:tr>
      <w:tr w:rsidR="00C74F7F" w14:paraId="64B24FDA" w14:textId="77777777">
        <w:tc>
          <w:tcPr>
            <w:tcW w:w="5665" w:type="dxa"/>
            <w:tcBorders>
              <w:left w:val="single" w:sz="4" w:space="0" w:color="0088CE"/>
            </w:tcBorders>
            <w:shd w:val="clear" w:color="auto" w:fill="auto"/>
          </w:tcPr>
          <w:p w14:paraId="30B35BD1" w14:textId="0DA027A6" w:rsidR="00C74F7F" w:rsidRPr="00546362" w:rsidRDefault="00C74F7F" w:rsidP="00094528">
            <w:pPr>
              <w:rPr>
                <w:rFonts w:cs="Arial"/>
                <w:b/>
                <w:color w:val="FFFFFF" w:themeColor="background1"/>
                <w:sz w:val="22"/>
                <w:szCs w:val="22"/>
              </w:rPr>
            </w:pPr>
            <w:r w:rsidRPr="00A67CC0">
              <w:rPr>
                <w:rFonts w:cs="Arial"/>
                <w:sz w:val="22"/>
                <w:szCs w:val="22"/>
              </w:rPr>
              <w:t>The environment is welcoming for all, demonstrates the inclusive culture of the school and communicates the school values.</w:t>
            </w:r>
          </w:p>
        </w:tc>
        <w:tc>
          <w:tcPr>
            <w:tcW w:w="4536" w:type="dxa"/>
            <w:shd w:val="clear" w:color="auto" w:fill="auto"/>
          </w:tcPr>
          <w:p w14:paraId="6BD6306C"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130C94BA" w14:textId="77777777" w:rsidR="00C74F7F" w:rsidRPr="00546362" w:rsidRDefault="00C74F7F" w:rsidP="00094528">
            <w:pPr>
              <w:rPr>
                <w:rFonts w:cs="Arial"/>
                <w:b/>
                <w:color w:val="FFFFFF" w:themeColor="background1"/>
                <w:sz w:val="22"/>
                <w:szCs w:val="22"/>
              </w:rPr>
            </w:pPr>
          </w:p>
        </w:tc>
      </w:tr>
      <w:tr w:rsidR="00C74F7F" w14:paraId="22227013" w14:textId="77777777" w:rsidTr="00C74F7F">
        <w:trPr>
          <w:trHeight w:val="420"/>
        </w:trPr>
        <w:tc>
          <w:tcPr>
            <w:tcW w:w="5665" w:type="dxa"/>
            <w:vMerge w:val="restart"/>
            <w:tcBorders>
              <w:left w:val="single" w:sz="4" w:space="0" w:color="0088CE"/>
            </w:tcBorders>
            <w:shd w:val="clear" w:color="auto" w:fill="auto"/>
          </w:tcPr>
          <w:p w14:paraId="27AE4573" w14:textId="6EBF0A6C" w:rsidR="00C74F7F" w:rsidRPr="00546362" w:rsidRDefault="00C74F7F" w:rsidP="00094528">
            <w:pPr>
              <w:rPr>
                <w:rFonts w:cs="Arial"/>
                <w:b/>
                <w:color w:val="FFFFFF" w:themeColor="background1"/>
                <w:sz w:val="22"/>
                <w:szCs w:val="22"/>
              </w:rPr>
            </w:pPr>
            <w:r w:rsidRPr="00A67CC0">
              <w:rPr>
                <w:rFonts w:cs="Arial"/>
                <w:sz w:val="22"/>
                <w:szCs w:val="22"/>
              </w:rPr>
              <w:t xml:space="preserve">Displays and school materials support the development of </w:t>
            </w:r>
            <w:r w:rsidRPr="00A67CC0">
              <w:rPr>
                <w:rFonts w:cs="Arial"/>
                <w:sz w:val="22"/>
                <w:szCs w:val="22"/>
                <w:shd w:val="clear" w:color="auto" w:fill="FFFFFF"/>
              </w:rPr>
              <w:t>understanding and appreciation of the range of different</w:t>
            </w:r>
            <w:r w:rsidRPr="00A67CC0">
              <w:rPr>
                <w:rFonts w:cs="Arial"/>
                <w:sz w:val="22"/>
                <w:szCs w:val="22"/>
              </w:rPr>
              <w:t xml:space="preserve"> communities beyond the school community.</w:t>
            </w:r>
          </w:p>
        </w:tc>
        <w:tc>
          <w:tcPr>
            <w:tcW w:w="4536" w:type="dxa"/>
            <w:vMerge w:val="restart"/>
            <w:shd w:val="clear" w:color="auto" w:fill="auto"/>
          </w:tcPr>
          <w:p w14:paraId="63AB0BCA" w14:textId="77777777" w:rsidR="00C74F7F" w:rsidRPr="00546362" w:rsidRDefault="00C74F7F" w:rsidP="0009452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33F03B5F" w14:textId="18EF4B9C" w:rsidR="00C74F7F" w:rsidRPr="00546362" w:rsidRDefault="00C74F7F" w:rsidP="00094528">
            <w:pPr>
              <w:rPr>
                <w:rFonts w:cs="Arial"/>
                <w:b/>
                <w:color w:val="FFFFFF" w:themeColor="background1"/>
                <w:sz w:val="22"/>
                <w:szCs w:val="22"/>
              </w:rPr>
            </w:pPr>
          </w:p>
        </w:tc>
      </w:tr>
      <w:tr w:rsidR="00C74F7F" w14:paraId="6F67C588" w14:textId="77777777" w:rsidTr="00C74F7F">
        <w:trPr>
          <w:trHeight w:val="420"/>
        </w:trPr>
        <w:tc>
          <w:tcPr>
            <w:tcW w:w="5665" w:type="dxa"/>
            <w:vMerge/>
            <w:tcBorders>
              <w:left w:val="single" w:sz="4" w:space="0" w:color="0088CE"/>
            </w:tcBorders>
            <w:shd w:val="clear" w:color="auto" w:fill="auto"/>
          </w:tcPr>
          <w:p w14:paraId="2453070F" w14:textId="77777777" w:rsidR="00C74F7F" w:rsidRPr="00A67CC0" w:rsidRDefault="00C74F7F" w:rsidP="00C74F7F">
            <w:pPr>
              <w:rPr>
                <w:rFonts w:cs="Arial"/>
                <w:sz w:val="22"/>
                <w:szCs w:val="22"/>
              </w:rPr>
            </w:pPr>
          </w:p>
        </w:tc>
        <w:tc>
          <w:tcPr>
            <w:tcW w:w="4536" w:type="dxa"/>
            <w:vMerge/>
            <w:shd w:val="clear" w:color="auto" w:fill="auto"/>
          </w:tcPr>
          <w:p w14:paraId="20427EE7" w14:textId="77777777" w:rsidR="00C74F7F" w:rsidRPr="00546362" w:rsidRDefault="00C74F7F" w:rsidP="00C74F7F">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320B1D17" w14:textId="46761283" w:rsidR="00C74F7F" w:rsidRPr="00811005" w:rsidRDefault="00C74F7F" w:rsidP="00C74F7F">
            <w:pPr>
              <w:rPr>
                <w:rFonts w:cs="Arial"/>
                <w:b/>
                <w:bCs/>
                <w:sz w:val="22"/>
                <w:szCs w:val="22"/>
              </w:rPr>
            </w:pPr>
            <w:r w:rsidRPr="00811005">
              <w:rPr>
                <w:rFonts w:cs="Arial"/>
                <w:b/>
                <w:bCs/>
                <w:sz w:val="22"/>
                <w:szCs w:val="22"/>
              </w:rPr>
              <w:t>Areas for development?</w:t>
            </w:r>
          </w:p>
        </w:tc>
      </w:tr>
      <w:tr w:rsidR="00C74F7F" w14:paraId="4FFB7661" w14:textId="77777777" w:rsidTr="007D6277">
        <w:tc>
          <w:tcPr>
            <w:tcW w:w="5665" w:type="dxa"/>
            <w:tcBorders>
              <w:left w:val="single" w:sz="4" w:space="0" w:color="0088CE"/>
            </w:tcBorders>
            <w:shd w:val="clear" w:color="auto" w:fill="auto"/>
          </w:tcPr>
          <w:p w14:paraId="1E324419" w14:textId="4645AF88" w:rsidR="00C74F7F" w:rsidRPr="00546362" w:rsidRDefault="00C74F7F" w:rsidP="00C74F7F">
            <w:pPr>
              <w:rPr>
                <w:rFonts w:cs="Arial"/>
                <w:b/>
                <w:color w:val="FFFFFF" w:themeColor="background1"/>
                <w:sz w:val="22"/>
                <w:szCs w:val="22"/>
              </w:rPr>
            </w:pPr>
            <w:r w:rsidRPr="00A67CC0">
              <w:rPr>
                <w:rFonts w:cs="Arial"/>
                <w:sz w:val="22"/>
                <w:szCs w:val="22"/>
              </w:rPr>
              <w:t>R</w:t>
            </w:r>
            <w:r w:rsidRPr="00AA241C">
              <w:rPr>
                <w:rFonts w:cs="Arial"/>
                <w:sz w:val="22"/>
                <w:szCs w:val="22"/>
              </w:rPr>
              <w:t>esources</w:t>
            </w:r>
            <w:r w:rsidRPr="00A67CC0">
              <w:rPr>
                <w:rFonts w:cs="Arial"/>
                <w:sz w:val="22"/>
                <w:szCs w:val="22"/>
              </w:rPr>
              <w:t xml:space="preserve"> and displays are regularly monitored</w:t>
            </w:r>
            <w:r w:rsidRPr="00AA241C">
              <w:rPr>
                <w:rFonts w:cs="Arial"/>
                <w:sz w:val="22"/>
                <w:szCs w:val="22"/>
              </w:rPr>
              <w:t xml:space="preserve"> to ensure that stereotyp</w:t>
            </w:r>
            <w:r w:rsidRPr="00A67CC0">
              <w:rPr>
                <w:rFonts w:cs="Arial"/>
                <w:sz w:val="22"/>
                <w:szCs w:val="22"/>
              </w:rPr>
              <w:t>ical</w:t>
            </w:r>
            <w:r w:rsidRPr="00AA241C">
              <w:rPr>
                <w:rFonts w:cs="Arial"/>
                <w:sz w:val="22"/>
                <w:szCs w:val="22"/>
              </w:rPr>
              <w:t xml:space="preserve"> and outdated images are not being used.</w:t>
            </w:r>
          </w:p>
        </w:tc>
        <w:tc>
          <w:tcPr>
            <w:tcW w:w="4536" w:type="dxa"/>
            <w:shd w:val="clear" w:color="auto" w:fill="auto"/>
          </w:tcPr>
          <w:p w14:paraId="096B3998" w14:textId="77777777" w:rsidR="00C74F7F" w:rsidRPr="00546362" w:rsidRDefault="00C74F7F" w:rsidP="00C74F7F">
            <w:pPr>
              <w:rPr>
                <w:rFonts w:cs="Arial"/>
                <w:b/>
                <w:color w:val="FFFFFF" w:themeColor="background1"/>
                <w:sz w:val="22"/>
                <w:szCs w:val="22"/>
              </w:rPr>
            </w:pPr>
          </w:p>
        </w:tc>
        <w:tc>
          <w:tcPr>
            <w:tcW w:w="4189" w:type="dxa"/>
            <w:vMerge/>
            <w:tcBorders>
              <w:right w:val="single" w:sz="4" w:space="0" w:color="0088CE"/>
            </w:tcBorders>
            <w:shd w:val="clear" w:color="auto" w:fill="auto"/>
          </w:tcPr>
          <w:p w14:paraId="718D2CC5" w14:textId="52CF75D8" w:rsidR="00C74F7F" w:rsidRPr="00546362" w:rsidRDefault="00C74F7F" w:rsidP="00C74F7F">
            <w:pPr>
              <w:rPr>
                <w:rFonts w:cs="Arial"/>
                <w:b/>
                <w:color w:val="FFFFFF" w:themeColor="background1"/>
                <w:sz w:val="22"/>
                <w:szCs w:val="22"/>
              </w:rPr>
            </w:pPr>
          </w:p>
        </w:tc>
      </w:tr>
      <w:tr w:rsidR="00C74F7F" w14:paraId="44D1B364" w14:textId="77777777" w:rsidTr="007D6277">
        <w:tc>
          <w:tcPr>
            <w:tcW w:w="5665" w:type="dxa"/>
            <w:tcBorders>
              <w:left w:val="single" w:sz="4" w:space="0" w:color="0088CE"/>
              <w:bottom w:val="single" w:sz="4" w:space="0" w:color="0088CE"/>
            </w:tcBorders>
            <w:shd w:val="clear" w:color="auto" w:fill="auto"/>
          </w:tcPr>
          <w:p w14:paraId="7CF947F8" w14:textId="494EA2A1" w:rsidR="00C74F7F" w:rsidRPr="00546362" w:rsidRDefault="00C74F7F" w:rsidP="00C74F7F">
            <w:pPr>
              <w:rPr>
                <w:rFonts w:cs="Arial"/>
                <w:b/>
                <w:color w:val="FFFFFF" w:themeColor="background1"/>
                <w:sz w:val="22"/>
                <w:szCs w:val="22"/>
              </w:rPr>
            </w:pPr>
            <w:r w:rsidRPr="00A67CC0">
              <w:rPr>
                <w:rFonts w:cs="Arial"/>
                <w:sz w:val="22"/>
                <w:szCs w:val="22"/>
              </w:rPr>
              <w:t xml:space="preserve">The physical school environment is accessible to all.  </w:t>
            </w:r>
          </w:p>
        </w:tc>
        <w:tc>
          <w:tcPr>
            <w:tcW w:w="4536" w:type="dxa"/>
            <w:tcBorders>
              <w:bottom w:val="single" w:sz="4" w:space="0" w:color="0088CE"/>
            </w:tcBorders>
            <w:shd w:val="clear" w:color="auto" w:fill="auto"/>
          </w:tcPr>
          <w:p w14:paraId="024AE20B" w14:textId="77777777" w:rsidR="00C74F7F" w:rsidRPr="00546362" w:rsidRDefault="00C74F7F" w:rsidP="00C74F7F">
            <w:pPr>
              <w:rPr>
                <w:rFonts w:cs="Arial"/>
                <w:b/>
                <w:color w:val="FFFFFF" w:themeColor="background1"/>
                <w:sz w:val="22"/>
                <w:szCs w:val="22"/>
              </w:rPr>
            </w:pPr>
          </w:p>
        </w:tc>
        <w:tc>
          <w:tcPr>
            <w:tcW w:w="4189" w:type="dxa"/>
            <w:vMerge/>
            <w:tcBorders>
              <w:bottom w:val="single" w:sz="4" w:space="0" w:color="0088CE"/>
              <w:right w:val="single" w:sz="4" w:space="0" w:color="0088CE"/>
            </w:tcBorders>
            <w:shd w:val="clear" w:color="auto" w:fill="auto"/>
          </w:tcPr>
          <w:p w14:paraId="0DCE77AC" w14:textId="77777777" w:rsidR="00C74F7F" w:rsidRPr="00546362" w:rsidRDefault="00C74F7F" w:rsidP="00C74F7F">
            <w:pPr>
              <w:rPr>
                <w:rFonts w:cs="Arial"/>
                <w:b/>
                <w:color w:val="FFFFFF" w:themeColor="background1"/>
                <w:sz w:val="22"/>
                <w:szCs w:val="22"/>
              </w:rPr>
            </w:pPr>
          </w:p>
        </w:tc>
      </w:tr>
    </w:tbl>
    <w:p w14:paraId="24474571" w14:textId="77777777" w:rsidR="00094528" w:rsidRDefault="00094528" w:rsidP="00094528">
      <w:pPr>
        <w:shd w:val="clear" w:color="auto" w:fill="FFFFFF"/>
        <w:rPr>
          <w:rFonts w:cs="Arial"/>
          <w:b/>
          <w:sz w:val="22"/>
          <w:szCs w:val="22"/>
        </w:rPr>
      </w:pPr>
    </w:p>
    <w:p w14:paraId="1943ACF7" w14:textId="77777777" w:rsidR="00811005" w:rsidRPr="00A67CC0" w:rsidRDefault="00811005" w:rsidP="00811005">
      <w:pPr>
        <w:shd w:val="clear" w:color="auto" w:fill="FFFFFF"/>
        <w:ind w:left="360"/>
        <w:rPr>
          <w:rFonts w:cs="Arial"/>
          <w:b/>
          <w:sz w:val="22"/>
          <w:szCs w:val="22"/>
        </w:rPr>
      </w:pPr>
    </w:p>
    <w:p w14:paraId="65B858A8" w14:textId="5CD00252" w:rsidR="00592CA2" w:rsidRDefault="00592CA2" w:rsidP="00C70222">
      <w:pPr>
        <w:numPr>
          <w:ilvl w:val="0"/>
          <w:numId w:val="16"/>
        </w:numPr>
        <w:shd w:val="clear" w:color="auto" w:fill="FFFFFF"/>
        <w:rPr>
          <w:rFonts w:cs="Arial"/>
          <w:b/>
          <w:sz w:val="22"/>
          <w:szCs w:val="22"/>
        </w:rPr>
      </w:pPr>
      <w:bookmarkStart w:id="6" w:name="_Hlk63170681"/>
      <w:bookmarkEnd w:id="5"/>
      <w:r w:rsidRPr="00A67CC0">
        <w:rPr>
          <w:rFonts w:cs="Arial"/>
          <w:b/>
          <w:sz w:val="22"/>
          <w:szCs w:val="22"/>
        </w:rPr>
        <w:t>Engaging with parents</w:t>
      </w:r>
      <w:r w:rsidR="00993CB2" w:rsidRPr="00A67CC0">
        <w:rPr>
          <w:rFonts w:cs="Arial"/>
          <w:b/>
          <w:sz w:val="22"/>
          <w:szCs w:val="22"/>
        </w:rPr>
        <w:t xml:space="preserve"> and</w:t>
      </w:r>
      <w:r w:rsidR="007A1711" w:rsidRPr="00A67CC0">
        <w:rPr>
          <w:rFonts w:cs="Arial"/>
          <w:b/>
          <w:sz w:val="22"/>
          <w:szCs w:val="22"/>
        </w:rPr>
        <w:t xml:space="preserve"> </w:t>
      </w:r>
      <w:r w:rsidRPr="00A67CC0">
        <w:rPr>
          <w:rFonts w:cs="Arial"/>
          <w:b/>
          <w:sz w:val="22"/>
          <w:szCs w:val="22"/>
        </w:rPr>
        <w:t>carers</w:t>
      </w:r>
    </w:p>
    <w:p w14:paraId="0211D125" w14:textId="77777777" w:rsidR="00546362" w:rsidRDefault="00546362" w:rsidP="00546362">
      <w:pPr>
        <w:shd w:val="clear" w:color="auto" w:fill="FFFFFF"/>
        <w:rPr>
          <w:rFonts w:cs="Arial"/>
          <w:b/>
          <w:sz w:val="22"/>
          <w:szCs w:val="22"/>
        </w:rPr>
      </w:pPr>
    </w:p>
    <w:tbl>
      <w:tblPr>
        <w:tblStyle w:val="TableGrid"/>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5665"/>
        <w:gridCol w:w="4536"/>
        <w:gridCol w:w="4189"/>
      </w:tblGrid>
      <w:tr w:rsidR="00546362" w14:paraId="513C736E" w14:textId="77777777" w:rsidTr="007D6277">
        <w:tc>
          <w:tcPr>
            <w:tcW w:w="5665" w:type="dxa"/>
            <w:tcBorders>
              <w:top w:val="single" w:sz="4" w:space="0" w:color="0088CE"/>
              <w:left w:val="single" w:sz="4" w:space="0" w:color="0088CE"/>
              <w:bottom w:val="nil"/>
              <w:right w:val="single" w:sz="4" w:space="0" w:color="FFFFFF" w:themeColor="background1"/>
            </w:tcBorders>
            <w:shd w:val="clear" w:color="auto" w:fill="0088CE"/>
          </w:tcPr>
          <w:p w14:paraId="2648557B" w14:textId="464F0A92" w:rsidR="00546362" w:rsidRPr="00546362" w:rsidRDefault="00546362" w:rsidP="00546362">
            <w:pPr>
              <w:rPr>
                <w:rFonts w:cs="Arial"/>
                <w:b/>
                <w:color w:val="FFFFFF" w:themeColor="background1"/>
                <w:sz w:val="22"/>
                <w:szCs w:val="22"/>
              </w:rPr>
            </w:pPr>
            <w:r w:rsidRPr="00546362">
              <w:rPr>
                <w:rFonts w:cs="Arial"/>
                <w:b/>
                <w:color w:val="FFFFFF" w:themeColor="background1"/>
                <w:sz w:val="22"/>
                <w:szCs w:val="22"/>
              </w:rPr>
              <w:t>What are we aiming for?</w:t>
            </w:r>
          </w:p>
        </w:tc>
        <w:tc>
          <w:tcPr>
            <w:tcW w:w="4536" w:type="dxa"/>
            <w:tcBorders>
              <w:top w:val="single" w:sz="4" w:space="0" w:color="0088CE"/>
              <w:left w:val="single" w:sz="4" w:space="0" w:color="FFFFFF" w:themeColor="background1"/>
              <w:bottom w:val="nil"/>
              <w:right w:val="single" w:sz="4" w:space="0" w:color="FFFFFF" w:themeColor="background1"/>
            </w:tcBorders>
            <w:shd w:val="clear" w:color="auto" w:fill="0088CE"/>
          </w:tcPr>
          <w:p w14:paraId="40040DE0" w14:textId="2AC44957" w:rsidR="00546362" w:rsidRPr="00546362" w:rsidRDefault="00546362" w:rsidP="00546362">
            <w:pPr>
              <w:rPr>
                <w:rFonts w:cs="Arial"/>
                <w:b/>
                <w:color w:val="FFFFFF" w:themeColor="background1"/>
                <w:sz w:val="22"/>
                <w:szCs w:val="22"/>
              </w:rPr>
            </w:pPr>
            <w:r w:rsidRPr="00546362">
              <w:rPr>
                <w:rFonts w:cs="Arial"/>
                <w:b/>
                <w:color w:val="FFFFFF" w:themeColor="background1"/>
                <w:sz w:val="22"/>
                <w:szCs w:val="22"/>
              </w:rPr>
              <w:t>What have we identified as strengths?</w:t>
            </w:r>
          </w:p>
        </w:tc>
        <w:tc>
          <w:tcPr>
            <w:tcW w:w="4189" w:type="dxa"/>
            <w:tcBorders>
              <w:top w:val="single" w:sz="4" w:space="0" w:color="0088CE"/>
              <w:left w:val="single" w:sz="4" w:space="0" w:color="FFFFFF" w:themeColor="background1"/>
              <w:bottom w:val="nil"/>
              <w:right w:val="single" w:sz="4" w:space="0" w:color="0088CE"/>
            </w:tcBorders>
            <w:shd w:val="clear" w:color="auto" w:fill="0088CE"/>
          </w:tcPr>
          <w:p w14:paraId="76951B12" w14:textId="7CE22880" w:rsidR="00546362" w:rsidRPr="00546362" w:rsidRDefault="00546362" w:rsidP="00546362">
            <w:pPr>
              <w:rPr>
                <w:rFonts w:cs="Arial"/>
                <w:b/>
                <w:color w:val="FFFFFF" w:themeColor="background1"/>
                <w:sz w:val="22"/>
                <w:szCs w:val="22"/>
              </w:rPr>
            </w:pPr>
            <w:r w:rsidRPr="00546362">
              <w:rPr>
                <w:rFonts w:cs="Arial"/>
                <w:b/>
                <w:color w:val="FFFFFF" w:themeColor="background1"/>
                <w:sz w:val="22"/>
                <w:szCs w:val="22"/>
              </w:rPr>
              <w:t>How do we know? (Evidence?)</w:t>
            </w:r>
          </w:p>
        </w:tc>
      </w:tr>
      <w:tr w:rsidR="00C74F7F" w14:paraId="0FA0B293" w14:textId="77777777" w:rsidTr="007D6277">
        <w:tc>
          <w:tcPr>
            <w:tcW w:w="5665" w:type="dxa"/>
            <w:tcBorders>
              <w:top w:val="nil"/>
              <w:left w:val="single" w:sz="4" w:space="0" w:color="0088CE"/>
            </w:tcBorders>
            <w:shd w:val="clear" w:color="auto" w:fill="auto"/>
          </w:tcPr>
          <w:p w14:paraId="4E2CC59F" w14:textId="5C094230" w:rsidR="00C74F7F" w:rsidRPr="00546362" w:rsidRDefault="00C74F7F" w:rsidP="00094528">
            <w:pPr>
              <w:rPr>
                <w:rFonts w:cs="Arial"/>
                <w:b/>
                <w:color w:val="FFFFFF" w:themeColor="background1"/>
                <w:sz w:val="22"/>
                <w:szCs w:val="22"/>
              </w:rPr>
            </w:pPr>
            <w:r w:rsidRPr="00A67CC0">
              <w:rPr>
                <w:rFonts w:cs="Arial"/>
                <w:sz w:val="22"/>
                <w:szCs w:val="22"/>
              </w:rPr>
              <w:t>P</w:t>
            </w:r>
            <w:r w:rsidRPr="00B60D34">
              <w:rPr>
                <w:rFonts w:cs="Arial"/>
                <w:sz w:val="22"/>
                <w:szCs w:val="22"/>
              </w:rPr>
              <w:t>arents</w:t>
            </w:r>
            <w:r w:rsidRPr="00A67CC0">
              <w:rPr>
                <w:rFonts w:cs="Arial"/>
                <w:sz w:val="22"/>
                <w:szCs w:val="22"/>
              </w:rPr>
              <w:t xml:space="preserve"> and </w:t>
            </w:r>
            <w:r w:rsidRPr="00B60D34">
              <w:rPr>
                <w:rFonts w:cs="Arial"/>
                <w:sz w:val="22"/>
                <w:szCs w:val="22"/>
              </w:rPr>
              <w:t xml:space="preserve">carers </w:t>
            </w:r>
            <w:r w:rsidRPr="00A67CC0">
              <w:rPr>
                <w:rFonts w:cs="Arial"/>
                <w:sz w:val="22"/>
                <w:szCs w:val="22"/>
              </w:rPr>
              <w:t xml:space="preserve">are actively encouraged </w:t>
            </w:r>
            <w:r w:rsidRPr="00B60D34">
              <w:rPr>
                <w:rFonts w:cs="Arial"/>
                <w:sz w:val="22"/>
                <w:szCs w:val="22"/>
              </w:rPr>
              <w:t>to engage in all aspects of school life</w:t>
            </w:r>
            <w:r w:rsidRPr="00A67CC0">
              <w:rPr>
                <w:rFonts w:cs="Arial"/>
                <w:sz w:val="22"/>
                <w:szCs w:val="22"/>
              </w:rPr>
              <w:t>.</w:t>
            </w:r>
          </w:p>
        </w:tc>
        <w:tc>
          <w:tcPr>
            <w:tcW w:w="4536" w:type="dxa"/>
            <w:tcBorders>
              <w:top w:val="nil"/>
            </w:tcBorders>
            <w:shd w:val="clear" w:color="auto" w:fill="auto"/>
          </w:tcPr>
          <w:p w14:paraId="26A6438C" w14:textId="77777777" w:rsidR="00C74F7F" w:rsidRPr="00546362" w:rsidRDefault="00C74F7F" w:rsidP="00094528">
            <w:pPr>
              <w:rPr>
                <w:rFonts w:cs="Arial"/>
                <w:b/>
                <w:color w:val="FFFFFF" w:themeColor="background1"/>
                <w:sz w:val="22"/>
                <w:szCs w:val="22"/>
              </w:rPr>
            </w:pPr>
          </w:p>
        </w:tc>
        <w:tc>
          <w:tcPr>
            <w:tcW w:w="4189" w:type="dxa"/>
            <w:vMerge w:val="restart"/>
            <w:tcBorders>
              <w:top w:val="nil"/>
              <w:right w:val="single" w:sz="4" w:space="0" w:color="0088CE"/>
            </w:tcBorders>
            <w:shd w:val="clear" w:color="auto" w:fill="auto"/>
          </w:tcPr>
          <w:p w14:paraId="537A2315" w14:textId="77777777" w:rsidR="00C74F7F" w:rsidRPr="00546362" w:rsidRDefault="00C74F7F" w:rsidP="00094528">
            <w:pPr>
              <w:rPr>
                <w:rFonts w:cs="Arial"/>
                <w:b/>
                <w:color w:val="FFFFFF" w:themeColor="background1"/>
                <w:sz w:val="22"/>
                <w:szCs w:val="22"/>
              </w:rPr>
            </w:pPr>
          </w:p>
        </w:tc>
      </w:tr>
      <w:tr w:rsidR="00C74F7F" w14:paraId="6647C546" w14:textId="77777777" w:rsidTr="007D6277">
        <w:tc>
          <w:tcPr>
            <w:tcW w:w="5665" w:type="dxa"/>
            <w:tcBorders>
              <w:left w:val="single" w:sz="4" w:space="0" w:color="0088CE"/>
            </w:tcBorders>
            <w:shd w:val="clear" w:color="auto" w:fill="auto"/>
          </w:tcPr>
          <w:p w14:paraId="73D40CBE" w14:textId="6203DCD0" w:rsidR="00C74F7F" w:rsidRPr="00546362" w:rsidRDefault="00C74F7F" w:rsidP="00094528">
            <w:pPr>
              <w:rPr>
                <w:rFonts w:cs="Arial"/>
                <w:b/>
                <w:color w:val="FFFFFF" w:themeColor="background1"/>
                <w:sz w:val="22"/>
                <w:szCs w:val="22"/>
              </w:rPr>
            </w:pPr>
            <w:r w:rsidRPr="00A67CC0">
              <w:rPr>
                <w:rFonts w:cs="Arial"/>
                <w:sz w:val="22"/>
                <w:szCs w:val="22"/>
              </w:rPr>
              <w:t xml:space="preserve">Parents and carers are informed of the </w:t>
            </w:r>
            <w:r w:rsidRPr="00A67CC0">
              <w:rPr>
                <w:rFonts w:cs="Arial"/>
                <w:sz w:val="22"/>
                <w:szCs w:val="22"/>
                <w:shd w:val="clear" w:color="auto" w:fill="FFFFFF"/>
              </w:rPr>
              <w:t>approach the school is taking to promote equality and are clear on the school’s position relating to the duty of the school as defined by the Equality Act 2010.</w:t>
            </w:r>
          </w:p>
        </w:tc>
        <w:tc>
          <w:tcPr>
            <w:tcW w:w="4536" w:type="dxa"/>
            <w:shd w:val="clear" w:color="auto" w:fill="auto"/>
          </w:tcPr>
          <w:p w14:paraId="28F9C20C" w14:textId="77777777" w:rsidR="00C74F7F" w:rsidRPr="00546362" w:rsidRDefault="00C74F7F" w:rsidP="00094528">
            <w:pPr>
              <w:rPr>
                <w:rFonts w:cs="Arial"/>
                <w:b/>
                <w:color w:val="FFFFFF" w:themeColor="background1"/>
                <w:sz w:val="22"/>
                <w:szCs w:val="22"/>
              </w:rPr>
            </w:pPr>
          </w:p>
        </w:tc>
        <w:tc>
          <w:tcPr>
            <w:tcW w:w="4189" w:type="dxa"/>
            <w:vMerge/>
            <w:tcBorders>
              <w:right w:val="single" w:sz="4" w:space="0" w:color="0088CE"/>
            </w:tcBorders>
            <w:shd w:val="clear" w:color="auto" w:fill="auto"/>
          </w:tcPr>
          <w:p w14:paraId="109604ED" w14:textId="77777777" w:rsidR="00C74F7F" w:rsidRPr="00546362" w:rsidRDefault="00C74F7F" w:rsidP="00094528">
            <w:pPr>
              <w:rPr>
                <w:rFonts w:cs="Arial"/>
                <w:b/>
                <w:color w:val="FFFFFF" w:themeColor="background1"/>
                <w:sz w:val="22"/>
                <w:szCs w:val="22"/>
              </w:rPr>
            </w:pPr>
          </w:p>
        </w:tc>
      </w:tr>
      <w:tr w:rsidR="00C74F7F" w14:paraId="6299F479" w14:textId="77777777" w:rsidTr="00C74F7F">
        <w:trPr>
          <w:trHeight w:val="420"/>
        </w:trPr>
        <w:tc>
          <w:tcPr>
            <w:tcW w:w="5665" w:type="dxa"/>
            <w:vMerge w:val="restart"/>
            <w:tcBorders>
              <w:left w:val="single" w:sz="4" w:space="0" w:color="0088CE"/>
            </w:tcBorders>
            <w:shd w:val="clear" w:color="auto" w:fill="auto"/>
          </w:tcPr>
          <w:p w14:paraId="69ED0C6B" w14:textId="2A288163" w:rsidR="00C74F7F" w:rsidRPr="00546362" w:rsidRDefault="00C74F7F" w:rsidP="00094528">
            <w:pPr>
              <w:rPr>
                <w:rFonts w:cs="Arial"/>
                <w:b/>
                <w:color w:val="FFFFFF" w:themeColor="background1"/>
                <w:sz w:val="22"/>
                <w:szCs w:val="22"/>
              </w:rPr>
            </w:pPr>
            <w:r w:rsidRPr="00A67CC0">
              <w:rPr>
                <w:rFonts w:cs="Arial"/>
                <w:sz w:val="22"/>
                <w:szCs w:val="22"/>
              </w:rPr>
              <w:t>There are appropriate and accessible mechanisms in place to capture and respond to feedback and concerns from parents and carers.</w:t>
            </w:r>
          </w:p>
        </w:tc>
        <w:tc>
          <w:tcPr>
            <w:tcW w:w="4536" w:type="dxa"/>
            <w:vMerge w:val="restart"/>
            <w:shd w:val="clear" w:color="auto" w:fill="auto"/>
          </w:tcPr>
          <w:p w14:paraId="46025C62" w14:textId="77777777" w:rsidR="00C74F7F" w:rsidRPr="00546362" w:rsidRDefault="00C74F7F" w:rsidP="00094528">
            <w:pPr>
              <w:rPr>
                <w:rFonts w:cs="Arial"/>
                <w:b/>
                <w:color w:val="FFFFFF" w:themeColor="background1"/>
                <w:sz w:val="22"/>
                <w:szCs w:val="22"/>
              </w:rPr>
            </w:pPr>
          </w:p>
        </w:tc>
        <w:tc>
          <w:tcPr>
            <w:tcW w:w="4189" w:type="dxa"/>
            <w:vMerge/>
            <w:tcBorders>
              <w:bottom w:val="dashed" w:sz="4" w:space="0" w:color="0088CE"/>
              <w:right w:val="single" w:sz="4" w:space="0" w:color="0088CE"/>
            </w:tcBorders>
            <w:shd w:val="clear" w:color="auto" w:fill="auto"/>
          </w:tcPr>
          <w:p w14:paraId="639EEA93" w14:textId="5AFA622E" w:rsidR="00C74F7F" w:rsidRPr="00546362" w:rsidRDefault="00C74F7F" w:rsidP="00094528">
            <w:pPr>
              <w:rPr>
                <w:rFonts w:cs="Arial"/>
                <w:b/>
                <w:color w:val="FFFFFF" w:themeColor="background1"/>
                <w:sz w:val="22"/>
                <w:szCs w:val="22"/>
              </w:rPr>
            </w:pPr>
          </w:p>
        </w:tc>
      </w:tr>
      <w:tr w:rsidR="00C74F7F" w14:paraId="6E4DB7F9" w14:textId="77777777" w:rsidTr="00C74F7F">
        <w:trPr>
          <w:trHeight w:val="420"/>
        </w:trPr>
        <w:tc>
          <w:tcPr>
            <w:tcW w:w="5665" w:type="dxa"/>
            <w:vMerge/>
            <w:tcBorders>
              <w:left w:val="single" w:sz="4" w:space="0" w:color="0088CE"/>
            </w:tcBorders>
            <w:shd w:val="clear" w:color="auto" w:fill="auto"/>
          </w:tcPr>
          <w:p w14:paraId="69C90558" w14:textId="77777777" w:rsidR="00C74F7F" w:rsidRPr="00A67CC0" w:rsidRDefault="00C74F7F" w:rsidP="00094528">
            <w:pPr>
              <w:rPr>
                <w:rFonts w:cs="Arial"/>
                <w:sz w:val="22"/>
                <w:szCs w:val="22"/>
              </w:rPr>
            </w:pPr>
          </w:p>
        </w:tc>
        <w:tc>
          <w:tcPr>
            <w:tcW w:w="4536" w:type="dxa"/>
            <w:vMerge/>
            <w:shd w:val="clear" w:color="auto" w:fill="auto"/>
          </w:tcPr>
          <w:p w14:paraId="5FDEEE4A" w14:textId="77777777" w:rsidR="00C74F7F" w:rsidRPr="00546362" w:rsidRDefault="00C74F7F" w:rsidP="00094528">
            <w:pPr>
              <w:rPr>
                <w:rFonts w:cs="Arial"/>
                <w:b/>
                <w:color w:val="FFFFFF" w:themeColor="background1"/>
                <w:sz w:val="22"/>
                <w:szCs w:val="22"/>
              </w:rPr>
            </w:pPr>
          </w:p>
        </w:tc>
        <w:tc>
          <w:tcPr>
            <w:tcW w:w="4189" w:type="dxa"/>
            <w:vMerge w:val="restart"/>
            <w:tcBorders>
              <w:top w:val="dashed" w:sz="4" w:space="0" w:color="0088CE"/>
              <w:right w:val="single" w:sz="4" w:space="0" w:color="0088CE"/>
            </w:tcBorders>
            <w:shd w:val="clear" w:color="auto" w:fill="auto"/>
          </w:tcPr>
          <w:p w14:paraId="06686740" w14:textId="72E075AC" w:rsidR="00C74F7F" w:rsidRPr="00546362" w:rsidRDefault="00C74F7F" w:rsidP="00094528">
            <w:pPr>
              <w:rPr>
                <w:rFonts w:cs="Arial"/>
                <w:b/>
                <w:color w:val="FFFFFF" w:themeColor="background1"/>
                <w:sz w:val="22"/>
                <w:szCs w:val="22"/>
              </w:rPr>
            </w:pPr>
            <w:r w:rsidRPr="00811005">
              <w:rPr>
                <w:rFonts w:cs="Arial"/>
                <w:b/>
                <w:bCs/>
                <w:sz w:val="22"/>
                <w:szCs w:val="22"/>
              </w:rPr>
              <w:t>Areas for development?</w:t>
            </w:r>
          </w:p>
        </w:tc>
      </w:tr>
      <w:tr w:rsidR="00C74F7F" w14:paraId="6AC54FCE" w14:textId="77777777" w:rsidTr="007D6277">
        <w:tc>
          <w:tcPr>
            <w:tcW w:w="5665" w:type="dxa"/>
            <w:tcBorders>
              <w:left w:val="single" w:sz="4" w:space="0" w:color="0088CE"/>
            </w:tcBorders>
            <w:shd w:val="clear" w:color="auto" w:fill="auto"/>
          </w:tcPr>
          <w:p w14:paraId="55A6452F" w14:textId="38882FDD" w:rsidR="00C74F7F" w:rsidRPr="00546362" w:rsidRDefault="00C74F7F" w:rsidP="00BE56DF">
            <w:pPr>
              <w:rPr>
                <w:rFonts w:cs="Arial"/>
                <w:b/>
                <w:color w:val="FFFFFF" w:themeColor="background1"/>
                <w:sz w:val="22"/>
                <w:szCs w:val="22"/>
              </w:rPr>
            </w:pPr>
            <w:r w:rsidRPr="00A67CC0">
              <w:rPr>
                <w:rFonts w:cs="Arial"/>
                <w:sz w:val="22"/>
                <w:szCs w:val="22"/>
              </w:rPr>
              <w:t>The school has successfully targeted and engaged marginalised and/or ‘hard to reach’ parents and carers.</w:t>
            </w:r>
          </w:p>
        </w:tc>
        <w:tc>
          <w:tcPr>
            <w:tcW w:w="4536" w:type="dxa"/>
            <w:shd w:val="clear" w:color="auto" w:fill="auto"/>
          </w:tcPr>
          <w:p w14:paraId="66B8F9E2" w14:textId="77777777" w:rsidR="00C74F7F" w:rsidRPr="00546362" w:rsidRDefault="00C74F7F" w:rsidP="00BE56DF">
            <w:pPr>
              <w:rPr>
                <w:rFonts w:cs="Arial"/>
                <w:b/>
                <w:color w:val="FFFFFF" w:themeColor="background1"/>
                <w:sz w:val="22"/>
                <w:szCs w:val="22"/>
              </w:rPr>
            </w:pPr>
          </w:p>
        </w:tc>
        <w:tc>
          <w:tcPr>
            <w:tcW w:w="4189" w:type="dxa"/>
            <w:vMerge/>
            <w:tcBorders>
              <w:right w:val="single" w:sz="4" w:space="0" w:color="0088CE"/>
            </w:tcBorders>
            <w:shd w:val="clear" w:color="auto" w:fill="auto"/>
          </w:tcPr>
          <w:p w14:paraId="61573CD3" w14:textId="62F52D87" w:rsidR="00C74F7F" w:rsidRPr="00546362" w:rsidRDefault="00C74F7F" w:rsidP="00BE56DF">
            <w:pPr>
              <w:rPr>
                <w:rFonts w:cs="Arial"/>
                <w:b/>
                <w:color w:val="FFFFFF" w:themeColor="background1"/>
                <w:sz w:val="22"/>
                <w:szCs w:val="22"/>
              </w:rPr>
            </w:pPr>
          </w:p>
        </w:tc>
      </w:tr>
      <w:tr w:rsidR="00C74F7F" w14:paraId="42444E17" w14:textId="77777777" w:rsidTr="007D6277">
        <w:tc>
          <w:tcPr>
            <w:tcW w:w="5665" w:type="dxa"/>
            <w:tcBorders>
              <w:left w:val="single" w:sz="4" w:space="0" w:color="0088CE"/>
              <w:bottom w:val="single" w:sz="4" w:space="0" w:color="0088CE"/>
            </w:tcBorders>
            <w:shd w:val="clear" w:color="auto" w:fill="auto"/>
          </w:tcPr>
          <w:p w14:paraId="5C401646" w14:textId="55FC0794" w:rsidR="00C74F7F" w:rsidRPr="00546362" w:rsidRDefault="00C74F7F" w:rsidP="00BE56DF">
            <w:pPr>
              <w:rPr>
                <w:rFonts w:cs="Arial"/>
                <w:b/>
                <w:color w:val="FFFFFF" w:themeColor="background1"/>
                <w:sz w:val="22"/>
                <w:szCs w:val="22"/>
              </w:rPr>
            </w:pPr>
            <w:r w:rsidRPr="00A67CC0">
              <w:rPr>
                <w:rFonts w:cs="Arial"/>
                <w:sz w:val="22"/>
                <w:szCs w:val="22"/>
              </w:rPr>
              <w:t xml:space="preserve">All parents/carers receive information in appropriate and accessible forms. </w:t>
            </w:r>
          </w:p>
        </w:tc>
        <w:tc>
          <w:tcPr>
            <w:tcW w:w="4536" w:type="dxa"/>
            <w:tcBorders>
              <w:bottom w:val="single" w:sz="4" w:space="0" w:color="0088CE"/>
            </w:tcBorders>
            <w:shd w:val="clear" w:color="auto" w:fill="auto"/>
          </w:tcPr>
          <w:p w14:paraId="21A36501" w14:textId="77777777" w:rsidR="00C74F7F" w:rsidRPr="00546362" w:rsidRDefault="00C74F7F" w:rsidP="00BE56DF">
            <w:pPr>
              <w:rPr>
                <w:rFonts w:cs="Arial"/>
                <w:b/>
                <w:color w:val="FFFFFF" w:themeColor="background1"/>
                <w:sz w:val="22"/>
                <w:szCs w:val="22"/>
              </w:rPr>
            </w:pPr>
          </w:p>
        </w:tc>
        <w:tc>
          <w:tcPr>
            <w:tcW w:w="4189" w:type="dxa"/>
            <w:vMerge/>
            <w:tcBorders>
              <w:bottom w:val="single" w:sz="4" w:space="0" w:color="0088CE"/>
              <w:right w:val="single" w:sz="4" w:space="0" w:color="0088CE"/>
            </w:tcBorders>
            <w:shd w:val="clear" w:color="auto" w:fill="auto"/>
          </w:tcPr>
          <w:p w14:paraId="1466AE95" w14:textId="77777777" w:rsidR="00C74F7F" w:rsidRPr="00546362" w:rsidRDefault="00C74F7F" w:rsidP="00BE56DF">
            <w:pPr>
              <w:rPr>
                <w:rFonts w:cs="Arial"/>
                <w:b/>
                <w:color w:val="FFFFFF" w:themeColor="background1"/>
                <w:sz w:val="22"/>
                <w:szCs w:val="22"/>
              </w:rPr>
            </w:pPr>
          </w:p>
        </w:tc>
      </w:tr>
    </w:tbl>
    <w:p w14:paraId="7044AD34" w14:textId="77777777" w:rsidR="00546362" w:rsidRPr="00A67CC0" w:rsidRDefault="00546362" w:rsidP="00546362">
      <w:pPr>
        <w:shd w:val="clear" w:color="auto" w:fill="FFFFFF"/>
        <w:rPr>
          <w:rFonts w:cs="Arial"/>
          <w:b/>
          <w:sz w:val="22"/>
          <w:szCs w:val="22"/>
        </w:rPr>
      </w:pPr>
    </w:p>
    <w:p w14:paraId="5CAA680E" w14:textId="77777777" w:rsidR="00AC5F28" w:rsidRPr="00A67CC0" w:rsidRDefault="00AC5F28" w:rsidP="00AC5F28">
      <w:pPr>
        <w:shd w:val="clear" w:color="auto" w:fill="FFFFFF"/>
        <w:ind w:left="360"/>
        <w:rPr>
          <w:rFonts w:cs="Arial"/>
          <w:b/>
          <w:sz w:val="22"/>
          <w:szCs w:val="22"/>
        </w:rPr>
      </w:pPr>
    </w:p>
    <w:bookmarkEnd w:id="6"/>
    <w:p w14:paraId="0EA07A46" w14:textId="77777777" w:rsidR="00882072" w:rsidRPr="00A67CC0" w:rsidRDefault="00882072" w:rsidP="00C70222">
      <w:pPr>
        <w:shd w:val="clear" w:color="auto" w:fill="FFFFFF"/>
        <w:rPr>
          <w:rFonts w:cs="Arial"/>
          <w:i/>
          <w:sz w:val="22"/>
          <w:szCs w:val="22"/>
        </w:rPr>
      </w:pPr>
    </w:p>
    <w:p w14:paraId="696793B2" w14:textId="561802F0" w:rsidR="003147F4" w:rsidRPr="00811005" w:rsidRDefault="00674CBE" w:rsidP="00C70222">
      <w:pPr>
        <w:shd w:val="clear" w:color="auto" w:fill="FFFFFF"/>
        <w:rPr>
          <w:rFonts w:cs="Arial"/>
          <w:b/>
          <w:bCs/>
          <w:i/>
          <w:sz w:val="22"/>
          <w:szCs w:val="22"/>
        </w:rPr>
      </w:pPr>
      <w:bookmarkStart w:id="7" w:name="_Hlk63170831"/>
      <w:r w:rsidRPr="00811005">
        <w:rPr>
          <w:rFonts w:cs="Arial"/>
          <w:b/>
          <w:bCs/>
          <w:i/>
          <w:sz w:val="22"/>
          <w:szCs w:val="22"/>
        </w:rPr>
        <w:t xml:space="preserve">SUMMARY DOCUMENT </w:t>
      </w:r>
      <w:r w:rsidR="00811005">
        <w:rPr>
          <w:rFonts w:cs="Arial"/>
          <w:b/>
          <w:bCs/>
          <w:i/>
          <w:sz w:val="22"/>
          <w:szCs w:val="22"/>
        </w:rPr>
        <w:t>(To be used to inform the School Development Plan):</w:t>
      </w:r>
    </w:p>
    <w:bookmarkEnd w:id="7"/>
    <w:p w14:paraId="4599F033" w14:textId="77777777" w:rsidR="003147F4" w:rsidRPr="00A67CC0" w:rsidRDefault="003147F4" w:rsidP="00C70222">
      <w:pPr>
        <w:shd w:val="clear" w:color="auto" w:fill="FFFFFF"/>
        <w:rPr>
          <w:rFonts w:cs="Arial"/>
          <w:i/>
          <w:sz w:val="22"/>
          <w:szCs w:val="22"/>
        </w:rPr>
      </w:pPr>
    </w:p>
    <w:tbl>
      <w:tblPr>
        <w:tblW w:w="0" w:type="auto"/>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top w:w="28" w:type="dxa"/>
          <w:bottom w:w="28" w:type="dxa"/>
        </w:tblCellMar>
        <w:tblLook w:val="04A0" w:firstRow="1" w:lastRow="0" w:firstColumn="1" w:lastColumn="0" w:noHBand="0" w:noVBand="1"/>
      </w:tblPr>
      <w:tblGrid>
        <w:gridCol w:w="7225"/>
        <w:gridCol w:w="7087"/>
      </w:tblGrid>
      <w:tr w:rsidR="003147F4" w:rsidRPr="00A67CC0" w14:paraId="703FEF59" w14:textId="77777777" w:rsidTr="007D6277">
        <w:trPr>
          <w:trHeight w:val="3374"/>
        </w:trPr>
        <w:tc>
          <w:tcPr>
            <w:tcW w:w="7225" w:type="dxa"/>
            <w:shd w:val="clear" w:color="auto" w:fill="auto"/>
          </w:tcPr>
          <w:p w14:paraId="3DA0BAE1" w14:textId="10D294D7" w:rsidR="003147F4" w:rsidRPr="00A67CC0" w:rsidRDefault="006B4E48" w:rsidP="00C70222">
            <w:pPr>
              <w:shd w:val="clear" w:color="auto" w:fill="FFFFFF"/>
              <w:rPr>
                <w:rFonts w:cs="Arial"/>
                <w:i/>
                <w:sz w:val="22"/>
                <w:szCs w:val="22"/>
              </w:rPr>
            </w:pPr>
            <w:bookmarkStart w:id="8" w:name="_Hlk63170756"/>
            <w:r w:rsidRPr="00A67CC0">
              <w:rPr>
                <w:rFonts w:cs="Arial"/>
                <w:i/>
                <w:sz w:val="22"/>
                <w:szCs w:val="22"/>
              </w:rPr>
              <w:t>Overriding s</w:t>
            </w:r>
            <w:r w:rsidR="003147F4" w:rsidRPr="00A67CC0">
              <w:rPr>
                <w:rFonts w:cs="Arial"/>
                <w:i/>
                <w:sz w:val="22"/>
                <w:szCs w:val="22"/>
              </w:rPr>
              <w:t>trengths</w:t>
            </w:r>
            <w:r w:rsidRPr="00A67CC0">
              <w:rPr>
                <w:rFonts w:cs="Arial"/>
                <w:i/>
                <w:sz w:val="22"/>
                <w:szCs w:val="22"/>
              </w:rPr>
              <w:t xml:space="preserve"> </w:t>
            </w:r>
          </w:p>
          <w:p w14:paraId="5A2E2839" w14:textId="77777777" w:rsidR="003147F4" w:rsidRPr="00A67CC0" w:rsidRDefault="003147F4" w:rsidP="00C70222">
            <w:pPr>
              <w:shd w:val="clear" w:color="auto" w:fill="FFFFFF"/>
              <w:rPr>
                <w:rFonts w:cs="Arial"/>
                <w:i/>
                <w:sz w:val="22"/>
                <w:szCs w:val="22"/>
              </w:rPr>
            </w:pPr>
          </w:p>
          <w:p w14:paraId="37C9EE6C" w14:textId="77777777" w:rsidR="003147F4" w:rsidRPr="00A67CC0" w:rsidRDefault="003147F4" w:rsidP="00C70222">
            <w:pPr>
              <w:shd w:val="clear" w:color="auto" w:fill="FFFFFF"/>
              <w:rPr>
                <w:rFonts w:cs="Arial"/>
                <w:i/>
                <w:sz w:val="22"/>
                <w:szCs w:val="22"/>
              </w:rPr>
            </w:pPr>
          </w:p>
          <w:p w14:paraId="58CC654C" w14:textId="77777777" w:rsidR="003147F4" w:rsidRPr="00A67CC0" w:rsidRDefault="003147F4" w:rsidP="00C70222">
            <w:pPr>
              <w:shd w:val="clear" w:color="auto" w:fill="FFFFFF"/>
              <w:rPr>
                <w:rFonts w:cs="Arial"/>
                <w:i/>
                <w:sz w:val="22"/>
                <w:szCs w:val="22"/>
              </w:rPr>
            </w:pPr>
          </w:p>
          <w:p w14:paraId="3456FA10" w14:textId="77777777" w:rsidR="003147F4" w:rsidRPr="00A67CC0" w:rsidRDefault="003147F4" w:rsidP="00C70222">
            <w:pPr>
              <w:shd w:val="clear" w:color="auto" w:fill="FFFFFF"/>
              <w:rPr>
                <w:rFonts w:cs="Arial"/>
                <w:i/>
                <w:sz w:val="22"/>
                <w:szCs w:val="22"/>
              </w:rPr>
            </w:pPr>
          </w:p>
          <w:p w14:paraId="07C40F68" w14:textId="77777777" w:rsidR="003147F4" w:rsidRPr="00A67CC0" w:rsidRDefault="003147F4" w:rsidP="00C70222">
            <w:pPr>
              <w:shd w:val="clear" w:color="auto" w:fill="FFFFFF"/>
              <w:rPr>
                <w:rFonts w:cs="Arial"/>
                <w:i/>
                <w:sz w:val="22"/>
                <w:szCs w:val="22"/>
              </w:rPr>
            </w:pPr>
          </w:p>
          <w:p w14:paraId="078FC939" w14:textId="77777777" w:rsidR="003147F4" w:rsidRPr="00A67CC0" w:rsidRDefault="003147F4" w:rsidP="00C70222">
            <w:pPr>
              <w:shd w:val="clear" w:color="auto" w:fill="FFFFFF"/>
              <w:rPr>
                <w:rFonts w:cs="Arial"/>
                <w:i/>
                <w:sz w:val="22"/>
                <w:szCs w:val="22"/>
              </w:rPr>
            </w:pPr>
          </w:p>
          <w:p w14:paraId="32274B47" w14:textId="77777777" w:rsidR="003147F4" w:rsidRPr="00A67CC0" w:rsidRDefault="003147F4" w:rsidP="00C70222">
            <w:pPr>
              <w:shd w:val="clear" w:color="auto" w:fill="FFFFFF"/>
              <w:rPr>
                <w:rFonts w:cs="Arial"/>
                <w:i/>
                <w:sz w:val="22"/>
                <w:szCs w:val="22"/>
              </w:rPr>
            </w:pPr>
          </w:p>
          <w:p w14:paraId="287FA5C8" w14:textId="77777777" w:rsidR="003147F4" w:rsidRPr="00A67CC0" w:rsidRDefault="003147F4" w:rsidP="00C70222">
            <w:pPr>
              <w:shd w:val="clear" w:color="auto" w:fill="FFFFFF"/>
              <w:rPr>
                <w:rFonts w:cs="Arial"/>
                <w:i/>
                <w:sz w:val="22"/>
                <w:szCs w:val="22"/>
              </w:rPr>
            </w:pPr>
          </w:p>
          <w:p w14:paraId="4407ABF8" w14:textId="77777777" w:rsidR="003147F4" w:rsidRPr="00A67CC0" w:rsidRDefault="003147F4" w:rsidP="00C70222">
            <w:pPr>
              <w:shd w:val="clear" w:color="auto" w:fill="FFFFFF"/>
              <w:rPr>
                <w:rFonts w:cs="Arial"/>
                <w:i/>
                <w:sz w:val="22"/>
                <w:szCs w:val="22"/>
              </w:rPr>
            </w:pPr>
          </w:p>
          <w:p w14:paraId="406DB863" w14:textId="77777777" w:rsidR="003147F4" w:rsidRPr="00A67CC0" w:rsidRDefault="003147F4" w:rsidP="00C70222">
            <w:pPr>
              <w:shd w:val="clear" w:color="auto" w:fill="FFFFFF"/>
              <w:rPr>
                <w:rFonts w:cs="Arial"/>
                <w:i/>
                <w:sz w:val="22"/>
                <w:szCs w:val="22"/>
              </w:rPr>
            </w:pPr>
          </w:p>
        </w:tc>
        <w:tc>
          <w:tcPr>
            <w:tcW w:w="7087" w:type="dxa"/>
            <w:shd w:val="clear" w:color="auto" w:fill="auto"/>
          </w:tcPr>
          <w:p w14:paraId="4C478ED9" w14:textId="77777777" w:rsidR="003147F4" w:rsidRPr="00A67CC0" w:rsidRDefault="003147F4" w:rsidP="00C70222">
            <w:pPr>
              <w:shd w:val="clear" w:color="auto" w:fill="FFFFFF"/>
              <w:rPr>
                <w:rFonts w:cs="Arial"/>
                <w:i/>
                <w:sz w:val="22"/>
                <w:szCs w:val="22"/>
              </w:rPr>
            </w:pPr>
            <w:r w:rsidRPr="00A67CC0">
              <w:rPr>
                <w:rFonts w:cs="Arial"/>
                <w:i/>
                <w:sz w:val="22"/>
                <w:szCs w:val="22"/>
              </w:rPr>
              <w:t>Barriers</w:t>
            </w:r>
          </w:p>
        </w:tc>
      </w:tr>
      <w:tr w:rsidR="003147F4" w:rsidRPr="00A67CC0" w14:paraId="00DB736D" w14:textId="77777777" w:rsidTr="007D6277">
        <w:tc>
          <w:tcPr>
            <w:tcW w:w="7225" w:type="dxa"/>
            <w:shd w:val="clear" w:color="auto" w:fill="auto"/>
          </w:tcPr>
          <w:p w14:paraId="5FCE2556" w14:textId="77777777" w:rsidR="003147F4" w:rsidRPr="00A67CC0" w:rsidRDefault="003147F4" w:rsidP="00C70222">
            <w:pPr>
              <w:shd w:val="clear" w:color="auto" w:fill="FFFFFF"/>
              <w:rPr>
                <w:rFonts w:cs="Arial"/>
                <w:i/>
                <w:sz w:val="22"/>
                <w:szCs w:val="22"/>
              </w:rPr>
            </w:pPr>
            <w:r w:rsidRPr="00A67CC0">
              <w:rPr>
                <w:rFonts w:cs="Arial"/>
                <w:i/>
                <w:sz w:val="22"/>
                <w:szCs w:val="22"/>
              </w:rPr>
              <w:t>Areas for development</w:t>
            </w:r>
          </w:p>
          <w:p w14:paraId="027B45C3" w14:textId="77777777" w:rsidR="003147F4" w:rsidRPr="00A67CC0" w:rsidRDefault="003147F4" w:rsidP="00C70222">
            <w:pPr>
              <w:shd w:val="clear" w:color="auto" w:fill="FFFFFF"/>
              <w:rPr>
                <w:rFonts w:cs="Arial"/>
                <w:i/>
                <w:sz w:val="22"/>
                <w:szCs w:val="22"/>
              </w:rPr>
            </w:pPr>
          </w:p>
          <w:p w14:paraId="4E30046F" w14:textId="77777777" w:rsidR="003147F4" w:rsidRPr="00A67CC0" w:rsidRDefault="003147F4" w:rsidP="00C70222">
            <w:pPr>
              <w:shd w:val="clear" w:color="auto" w:fill="FFFFFF"/>
              <w:rPr>
                <w:rFonts w:cs="Arial"/>
                <w:i/>
                <w:sz w:val="22"/>
                <w:szCs w:val="22"/>
              </w:rPr>
            </w:pPr>
          </w:p>
          <w:p w14:paraId="2326F1D1" w14:textId="77777777" w:rsidR="003147F4" w:rsidRPr="00A67CC0" w:rsidRDefault="003147F4" w:rsidP="00C70222">
            <w:pPr>
              <w:shd w:val="clear" w:color="auto" w:fill="FFFFFF"/>
              <w:rPr>
                <w:rFonts w:cs="Arial"/>
                <w:i/>
                <w:sz w:val="22"/>
                <w:szCs w:val="22"/>
              </w:rPr>
            </w:pPr>
          </w:p>
          <w:p w14:paraId="2817A117" w14:textId="77777777" w:rsidR="003147F4" w:rsidRPr="00A67CC0" w:rsidRDefault="003147F4" w:rsidP="00C70222">
            <w:pPr>
              <w:shd w:val="clear" w:color="auto" w:fill="FFFFFF"/>
              <w:rPr>
                <w:rFonts w:cs="Arial"/>
                <w:i/>
                <w:sz w:val="22"/>
                <w:szCs w:val="22"/>
              </w:rPr>
            </w:pPr>
          </w:p>
          <w:p w14:paraId="2D8BB1BE" w14:textId="77777777" w:rsidR="003147F4" w:rsidRPr="00A67CC0" w:rsidRDefault="003147F4" w:rsidP="00C70222">
            <w:pPr>
              <w:shd w:val="clear" w:color="auto" w:fill="FFFFFF"/>
              <w:rPr>
                <w:rFonts w:cs="Arial"/>
                <w:i/>
                <w:sz w:val="22"/>
                <w:szCs w:val="22"/>
              </w:rPr>
            </w:pPr>
          </w:p>
          <w:p w14:paraId="632E9D50" w14:textId="77777777" w:rsidR="003147F4" w:rsidRPr="00A67CC0" w:rsidRDefault="003147F4" w:rsidP="00C70222">
            <w:pPr>
              <w:shd w:val="clear" w:color="auto" w:fill="FFFFFF"/>
              <w:rPr>
                <w:rFonts w:cs="Arial"/>
                <w:i/>
                <w:sz w:val="22"/>
                <w:szCs w:val="22"/>
              </w:rPr>
            </w:pPr>
          </w:p>
          <w:p w14:paraId="0E55F75C" w14:textId="77777777" w:rsidR="003147F4" w:rsidRPr="00A67CC0" w:rsidRDefault="003147F4" w:rsidP="00C70222">
            <w:pPr>
              <w:shd w:val="clear" w:color="auto" w:fill="FFFFFF"/>
              <w:rPr>
                <w:rFonts w:cs="Arial"/>
                <w:i/>
                <w:sz w:val="22"/>
                <w:szCs w:val="22"/>
              </w:rPr>
            </w:pPr>
          </w:p>
          <w:p w14:paraId="12FF2A1D" w14:textId="77777777" w:rsidR="003147F4" w:rsidRPr="00A67CC0" w:rsidRDefault="003147F4" w:rsidP="00C70222">
            <w:pPr>
              <w:shd w:val="clear" w:color="auto" w:fill="FFFFFF"/>
              <w:rPr>
                <w:rFonts w:cs="Arial"/>
                <w:i/>
                <w:sz w:val="22"/>
                <w:szCs w:val="22"/>
              </w:rPr>
            </w:pPr>
          </w:p>
          <w:p w14:paraId="61FF5C05" w14:textId="77777777" w:rsidR="003147F4" w:rsidRPr="00A67CC0" w:rsidRDefault="003147F4" w:rsidP="00C70222">
            <w:pPr>
              <w:shd w:val="clear" w:color="auto" w:fill="FFFFFF"/>
              <w:rPr>
                <w:rFonts w:cs="Arial"/>
                <w:i/>
                <w:sz w:val="22"/>
                <w:szCs w:val="22"/>
              </w:rPr>
            </w:pPr>
          </w:p>
          <w:p w14:paraId="1C7A2295" w14:textId="77777777" w:rsidR="003147F4" w:rsidRPr="00A67CC0" w:rsidRDefault="003147F4" w:rsidP="00C70222">
            <w:pPr>
              <w:shd w:val="clear" w:color="auto" w:fill="FFFFFF"/>
              <w:rPr>
                <w:rFonts w:cs="Arial"/>
                <w:i/>
                <w:sz w:val="22"/>
                <w:szCs w:val="22"/>
              </w:rPr>
            </w:pPr>
          </w:p>
          <w:p w14:paraId="148D5DC9" w14:textId="77777777" w:rsidR="003147F4" w:rsidRPr="00A67CC0" w:rsidRDefault="003147F4" w:rsidP="00C70222">
            <w:pPr>
              <w:shd w:val="clear" w:color="auto" w:fill="FFFFFF"/>
              <w:rPr>
                <w:rFonts w:cs="Arial"/>
                <w:i/>
                <w:sz w:val="22"/>
                <w:szCs w:val="22"/>
              </w:rPr>
            </w:pPr>
          </w:p>
          <w:p w14:paraId="3B838626" w14:textId="77777777" w:rsidR="003147F4" w:rsidRPr="00A67CC0" w:rsidRDefault="003147F4" w:rsidP="00C70222">
            <w:pPr>
              <w:shd w:val="clear" w:color="auto" w:fill="FFFFFF"/>
              <w:rPr>
                <w:rFonts w:cs="Arial"/>
                <w:i/>
                <w:sz w:val="22"/>
                <w:szCs w:val="22"/>
              </w:rPr>
            </w:pPr>
          </w:p>
        </w:tc>
        <w:tc>
          <w:tcPr>
            <w:tcW w:w="7087" w:type="dxa"/>
            <w:shd w:val="clear" w:color="auto" w:fill="auto"/>
          </w:tcPr>
          <w:p w14:paraId="3FBE4149" w14:textId="77777777" w:rsidR="003147F4" w:rsidRPr="00A67CC0" w:rsidRDefault="005671EE" w:rsidP="00C70222">
            <w:pPr>
              <w:shd w:val="clear" w:color="auto" w:fill="FFFFFF"/>
              <w:rPr>
                <w:rFonts w:cs="Arial"/>
                <w:i/>
                <w:sz w:val="22"/>
                <w:szCs w:val="22"/>
              </w:rPr>
            </w:pPr>
            <w:r w:rsidRPr="00A67CC0">
              <w:rPr>
                <w:rFonts w:cs="Arial"/>
                <w:i/>
                <w:sz w:val="22"/>
                <w:szCs w:val="22"/>
              </w:rPr>
              <w:t>School a</w:t>
            </w:r>
            <w:r w:rsidR="003147F4" w:rsidRPr="00A67CC0">
              <w:rPr>
                <w:rFonts w:cs="Arial"/>
                <w:i/>
                <w:sz w:val="22"/>
                <w:szCs w:val="22"/>
              </w:rPr>
              <w:t>ctions</w:t>
            </w:r>
            <w:r w:rsidRPr="00A67CC0">
              <w:rPr>
                <w:rFonts w:cs="Arial"/>
                <w:i/>
                <w:sz w:val="22"/>
                <w:szCs w:val="22"/>
              </w:rPr>
              <w:t xml:space="preserve"> for the year?</w:t>
            </w:r>
            <w:r w:rsidR="00882072" w:rsidRPr="00A67CC0">
              <w:rPr>
                <w:rFonts w:cs="Arial"/>
                <w:i/>
                <w:sz w:val="22"/>
                <w:szCs w:val="22"/>
              </w:rPr>
              <w:t xml:space="preserve"> (These will be </w:t>
            </w:r>
            <w:r w:rsidR="006B4E48" w:rsidRPr="00A67CC0">
              <w:rPr>
                <w:rFonts w:cs="Arial"/>
                <w:i/>
                <w:sz w:val="22"/>
                <w:szCs w:val="22"/>
              </w:rPr>
              <w:t>included within your School Improvement Plan)</w:t>
            </w:r>
          </w:p>
        </w:tc>
      </w:tr>
      <w:tr w:rsidR="006B4E48" w:rsidRPr="00A67CC0" w14:paraId="006BD34E" w14:textId="77777777" w:rsidTr="007D6277">
        <w:trPr>
          <w:trHeight w:val="1260"/>
        </w:trPr>
        <w:tc>
          <w:tcPr>
            <w:tcW w:w="14312" w:type="dxa"/>
            <w:gridSpan w:val="2"/>
            <w:shd w:val="clear" w:color="auto" w:fill="auto"/>
          </w:tcPr>
          <w:p w14:paraId="7DE7D145" w14:textId="01569305" w:rsidR="006B4E48" w:rsidRDefault="006B4E48" w:rsidP="00C70222">
            <w:pPr>
              <w:shd w:val="clear" w:color="auto" w:fill="FFFFFF"/>
              <w:rPr>
                <w:rFonts w:cs="Arial"/>
                <w:i/>
                <w:sz w:val="22"/>
                <w:szCs w:val="22"/>
              </w:rPr>
            </w:pPr>
            <w:r w:rsidRPr="00A67CC0">
              <w:rPr>
                <w:rFonts w:cs="Arial"/>
                <w:i/>
                <w:sz w:val="22"/>
                <w:szCs w:val="22"/>
              </w:rPr>
              <w:t xml:space="preserve">Which </w:t>
            </w:r>
            <w:r w:rsidR="00811005">
              <w:rPr>
                <w:rFonts w:cs="Arial"/>
                <w:i/>
                <w:sz w:val="22"/>
                <w:szCs w:val="22"/>
              </w:rPr>
              <w:t>are</w:t>
            </w:r>
            <w:r w:rsidRPr="00A67CC0">
              <w:rPr>
                <w:rFonts w:cs="Arial"/>
                <w:i/>
                <w:sz w:val="22"/>
                <w:szCs w:val="22"/>
              </w:rPr>
              <w:t xml:space="preserve"> the focus area</w:t>
            </w:r>
            <w:r w:rsidR="0041118B">
              <w:rPr>
                <w:rFonts w:cs="Arial"/>
                <w:i/>
                <w:sz w:val="22"/>
                <w:szCs w:val="22"/>
              </w:rPr>
              <w:t>s</w:t>
            </w:r>
            <w:r w:rsidRPr="00A67CC0">
              <w:rPr>
                <w:rFonts w:cs="Arial"/>
                <w:i/>
                <w:sz w:val="22"/>
                <w:szCs w:val="22"/>
              </w:rPr>
              <w:t xml:space="preserve"> for the school? (Schools should identify </w:t>
            </w:r>
            <w:r w:rsidRPr="00A67CC0">
              <w:rPr>
                <w:rFonts w:cs="Arial"/>
                <w:b/>
                <w:bCs/>
                <w:i/>
                <w:sz w:val="22"/>
                <w:szCs w:val="22"/>
              </w:rPr>
              <w:t>no more than 2</w:t>
            </w:r>
            <w:r w:rsidRPr="00A67CC0">
              <w:rPr>
                <w:rFonts w:cs="Arial"/>
                <w:i/>
                <w:sz w:val="22"/>
                <w:szCs w:val="22"/>
              </w:rPr>
              <w:t xml:space="preserve"> focus areas, chosen from the </w:t>
            </w:r>
            <w:r w:rsidR="00811005">
              <w:rPr>
                <w:rFonts w:cs="Arial"/>
                <w:i/>
                <w:sz w:val="22"/>
                <w:szCs w:val="22"/>
              </w:rPr>
              <w:t>8</w:t>
            </w:r>
            <w:r w:rsidRPr="00A67CC0">
              <w:rPr>
                <w:rFonts w:cs="Arial"/>
                <w:i/>
                <w:sz w:val="22"/>
                <w:szCs w:val="22"/>
              </w:rPr>
              <w:t xml:space="preserve"> headings.):</w:t>
            </w:r>
          </w:p>
          <w:p w14:paraId="67A543E1" w14:textId="77777777" w:rsidR="002530D6" w:rsidRPr="00022DB7" w:rsidRDefault="002530D6" w:rsidP="00022DB7">
            <w:pPr>
              <w:shd w:val="clear" w:color="auto" w:fill="FFFFFF"/>
              <w:rPr>
                <w:rFonts w:cs="Arial"/>
                <w:i/>
                <w:sz w:val="16"/>
                <w:szCs w:val="16"/>
              </w:rPr>
            </w:pPr>
          </w:p>
          <w:p w14:paraId="41543882" w14:textId="77777777" w:rsidR="006B4E48" w:rsidRDefault="006B4E48" w:rsidP="00C70222">
            <w:pPr>
              <w:shd w:val="clear" w:color="auto" w:fill="FFFFFF"/>
              <w:rPr>
                <w:rFonts w:cs="Arial"/>
                <w:i/>
                <w:sz w:val="22"/>
                <w:szCs w:val="22"/>
              </w:rPr>
            </w:pPr>
            <w:r w:rsidRPr="00A67CC0">
              <w:rPr>
                <w:rFonts w:cs="Arial"/>
                <w:i/>
                <w:sz w:val="22"/>
                <w:szCs w:val="22"/>
              </w:rPr>
              <w:t>1.</w:t>
            </w:r>
          </w:p>
          <w:p w14:paraId="0B901384" w14:textId="77777777" w:rsidR="002530D6" w:rsidRPr="00022DB7" w:rsidRDefault="002530D6" w:rsidP="00C70222">
            <w:pPr>
              <w:shd w:val="clear" w:color="auto" w:fill="FFFFFF"/>
              <w:rPr>
                <w:rFonts w:cs="Arial"/>
                <w:i/>
                <w:sz w:val="16"/>
                <w:szCs w:val="16"/>
              </w:rPr>
            </w:pPr>
          </w:p>
          <w:p w14:paraId="57089C95" w14:textId="77777777" w:rsidR="006B4E48" w:rsidRPr="00A67CC0" w:rsidRDefault="006B4E48" w:rsidP="00C70222">
            <w:pPr>
              <w:shd w:val="clear" w:color="auto" w:fill="FFFFFF"/>
              <w:rPr>
                <w:rFonts w:cs="Arial"/>
                <w:i/>
                <w:sz w:val="22"/>
                <w:szCs w:val="22"/>
              </w:rPr>
            </w:pPr>
            <w:r w:rsidRPr="00A67CC0">
              <w:rPr>
                <w:rFonts w:cs="Arial"/>
                <w:i/>
                <w:sz w:val="22"/>
                <w:szCs w:val="22"/>
              </w:rPr>
              <w:t>2.</w:t>
            </w:r>
          </w:p>
        </w:tc>
      </w:tr>
      <w:tr w:rsidR="005671EE" w:rsidRPr="00A67CC0" w14:paraId="3C7266DD" w14:textId="77777777" w:rsidTr="007D6277">
        <w:trPr>
          <w:trHeight w:val="684"/>
        </w:trPr>
        <w:tc>
          <w:tcPr>
            <w:tcW w:w="7225" w:type="dxa"/>
            <w:shd w:val="clear" w:color="auto" w:fill="auto"/>
            <w:vAlign w:val="bottom"/>
          </w:tcPr>
          <w:p w14:paraId="4395FC47" w14:textId="77777777" w:rsidR="005671EE" w:rsidRPr="00A67CC0" w:rsidRDefault="005671EE" w:rsidP="002530D6">
            <w:pPr>
              <w:shd w:val="clear" w:color="auto" w:fill="FFFFFF"/>
              <w:rPr>
                <w:rFonts w:cs="Arial"/>
                <w:i/>
                <w:sz w:val="22"/>
                <w:szCs w:val="22"/>
              </w:rPr>
            </w:pPr>
            <w:r w:rsidRPr="00A67CC0">
              <w:rPr>
                <w:rFonts w:cs="Arial"/>
                <w:i/>
                <w:sz w:val="22"/>
                <w:szCs w:val="22"/>
              </w:rPr>
              <w:t>Date:</w:t>
            </w:r>
          </w:p>
        </w:tc>
        <w:tc>
          <w:tcPr>
            <w:tcW w:w="7087" w:type="dxa"/>
            <w:shd w:val="clear" w:color="auto" w:fill="auto"/>
            <w:vAlign w:val="bottom"/>
          </w:tcPr>
          <w:p w14:paraId="6BFBF853" w14:textId="77777777" w:rsidR="005671EE" w:rsidRPr="00A67CC0" w:rsidRDefault="006B4E48" w:rsidP="002530D6">
            <w:pPr>
              <w:shd w:val="clear" w:color="auto" w:fill="FFFFFF"/>
              <w:rPr>
                <w:rFonts w:cs="Arial"/>
                <w:i/>
                <w:sz w:val="22"/>
                <w:szCs w:val="22"/>
              </w:rPr>
            </w:pPr>
            <w:r w:rsidRPr="00A67CC0">
              <w:rPr>
                <w:rFonts w:cs="Arial"/>
                <w:i/>
                <w:sz w:val="22"/>
                <w:szCs w:val="22"/>
              </w:rPr>
              <w:t>Completed by:</w:t>
            </w:r>
          </w:p>
        </w:tc>
      </w:tr>
      <w:bookmarkEnd w:id="8"/>
    </w:tbl>
    <w:p w14:paraId="0BE0F68B" w14:textId="299B9859" w:rsidR="006B4E48" w:rsidRPr="00A67CC0" w:rsidRDefault="006B4E48" w:rsidP="00DA2B64">
      <w:pPr>
        <w:shd w:val="clear" w:color="auto" w:fill="FFFFFF"/>
        <w:rPr>
          <w:rFonts w:cs="Arial"/>
          <w:i/>
          <w:sz w:val="22"/>
          <w:szCs w:val="22"/>
        </w:rPr>
      </w:pPr>
    </w:p>
    <w:sectPr w:rsidR="006B4E48" w:rsidRPr="00A67CC0" w:rsidSect="00DA2B64">
      <w:headerReference w:type="default" r:id="rId13"/>
      <w:footerReference w:type="even" r:id="rId14"/>
      <w:footerReference w:type="default" r:id="rId15"/>
      <w:pgSz w:w="15840" w:h="12240" w:orient="landscape"/>
      <w:pgMar w:top="127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1D03F" w14:textId="77777777" w:rsidR="006519FA" w:rsidRDefault="006519FA">
      <w:r>
        <w:separator/>
      </w:r>
    </w:p>
  </w:endnote>
  <w:endnote w:type="continuationSeparator" w:id="0">
    <w:p w14:paraId="256AC2F2" w14:textId="77777777" w:rsidR="006519FA" w:rsidRDefault="006519FA">
      <w:r>
        <w:continuationSeparator/>
      </w:r>
    </w:p>
  </w:endnote>
  <w:endnote w:type="continuationNotice" w:id="1">
    <w:p w14:paraId="35183756" w14:textId="77777777" w:rsidR="006519FA" w:rsidRDefault="0065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2F7D" w14:textId="77777777" w:rsidR="009C4235" w:rsidRDefault="009C4235" w:rsidP="00572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09BCA0" w14:textId="77777777" w:rsidR="009C4235" w:rsidRDefault="009C4235" w:rsidP="006843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44954" w14:textId="77777777" w:rsidR="009C4235" w:rsidRPr="002530D6" w:rsidRDefault="009C4235" w:rsidP="002530D6">
    <w:pPr>
      <w:pStyle w:val="Footer"/>
      <w:framePr w:wrap="around" w:vAnchor="text" w:hAnchor="page" w:x="14977" w:y="398"/>
      <w:rPr>
        <w:rStyle w:val="PageNumber"/>
        <w:sz w:val="16"/>
        <w:szCs w:val="16"/>
      </w:rPr>
    </w:pPr>
    <w:r w:rsidRPr="002530D6">
      <w:rPr>
        <w:rStyle w:val="PageNumber"/>
        <w:sz w:val="16"/>
        <w:szCs w:val="16"/>
      </w:rPr>
      <w:fldChar w:fldCharType="begin"/>
    </w:r>
    <w:r w:rsidRPr="002530D6">
      <w:rPr>
        <w:rStyle w:val="PageNumber"/>
        <w:sz w:val="16"/>
        <w:szCs w:val="16"/>
      </w:rPr>
      <w:instrText xml:space="preserve">PAGE  </w:instrText>
    </w:r>
    <w:r w:rsidRPr="002530D6">
      <w:rPr>
        <w:rStyle w:val="PageNumber"/>
        <w:sz w:val="16"/>
        <w:szCs w:val="16"/>
      </w:rPr>
      <w:fldChar w:fldCharType="separate"/>
    </w:r>
    <w:r w:rsidRPr="002530D6">
      <w:rPr>
        <w:rStyle w:val="PageNumber"/>
        <w:noProof/>
        <w:sz w:val="16"/>
        <w:szCs w:val="16"/>
      </w:rPr>
      <w:t>5</w:t>
    </w:r>
    <w:r w:rsidRPr="002530D6">
      <w:rPr>
        <w:rStyle w:val="PageNumber"/>
        <w:sz w:val="16"/>
        <w:szCs w:val="16"/>
      </w:rPr>
      <w:fldChar w:fldCharType="end"/>
    </w:r>
  </w:p>
  <w:p w14:paraId="73EE05C3" w14:textId="68D15C3A" w:rsidR="009C4235" w:rsidRDefault="009C4235" w:rsidP="006843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59966" w14:textId="77777777" w:rsidR="006519FA" w:rsidRDefault="006519FA">
      <w:r>
        <w:separator/>
      </w:r>
    </w:p>
  </w:footnote>
  <w:footnote w:type="continuationSeparator" w:id="0">
    <w:p w14:paraId="24BDFF4A" w14:textId="77777777" w:rsidR="006519FA" w:rsidRDefault="006519FA">
      <w:r>
        <w:continuationSeparator/>
      </w:r>
    </w:p>
  </w:footnote>
  <w:footnote w:type="continuationNotice" w:id="1">
    <w:p w14:paraId="5B2828B6" w14:textId="77777777" w:rsidR="006519FA" w:rsidRDefault="00651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5504" w14:textId="3AC8C460" w:rsidR="002530D6" w:rsidRDefault="00DA2B64" w:rsidP="002530D6">
    <w:pPr>
      <w:pStyle w:val="Header"/>
      <w:jc w:val="right"/>
    </w:pPr>
    <w:r w:rsidRPr="00066C82">
      <w:rPr>
        <w:rFonts w:ascii="Times New Roman" w:hAnsi="Times New Roman"/>
        <w:noProof/>
        <w:spacing w:val="-6"/>
      </w:rPr>
      <w:drawing>
        <wp:anchor distT="36576" distB="36576" distL="36576" distR="36576" simplePos="0" relativeHeight="251659264" behindDoc="0" locked="0" layoutInCell="1" allowOverlap="1" wp14:anchorId="43226999" wp14:editId="37760F82">
          <wp:simplePos x="0" y="0"/>
          <wp:positionH relativeFrom="column">
            <wp:posOffset>7910195</wp:posOffset>
          </wp:positionH>
          <wp:positionV relativeFrom="paragraph">
            <wp:posOffset>-225587</wp:posOffset>
          </wp:positionV>
          <wp:extent cx="1476000" cy="751676"/>
          <wp:effectExtent l="0" t="0" r="0" b="0"/>
          <wp:wrapThrough wrapText="bothSides">
            <wp:wrapPolygon edited="0">
              <wp:start x="0" y="0"/>
              <wp:lineTo x="0" y="9312"/>
              <wp:lineTo x="4182" y="17528"/>
              <wp:lineTo x="4461" y="20815"/>
              <wp:lineTo x="21191" y="20815"/>
              <wp:lineTo x="21191" y="1096"/>
              <wp:lineTo x="18960" y="0"/>
              <wp:lineTo x="0" y="0"/>
            </wp:wrapPolygon>
          </wp:wrapThrough>
          <wp:docPr id="1177972315" name="Picture 3"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72315" name="Picture 3" descr="A blue and whit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000" cy="75167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164"/>
    <w:multiLevelType w:val="hybridMultilevel"/>
    <w:tmpl w:val="2F2E4B00"/>
    <w:lvl w:ilvl="0" w:tplc="CDE8BA14">
      <w:start w:val="1"/>
      <w:numFmt w:val="bullet"/>
      <w:lvlText w:val="•"/>
      <w:lvlJc w:val="left"/>
      <w:pPr>
        <w:tabs>
          <w:tab w:val="num" w:pos="720"/>
        </w:tabs>
        <w:ind w:left="720" w:hanging="360"/>
      </w:pPr>
      <w:rPr>
        <w:rFonts w:ascii="Arial" w:hAnsi="Arial" w:hint="default"/>
      </w:rPr>
    </w:lvl>
    <w:lvl w:ilvl="1" w:tplc="31841D04" w:tentative="1">
      <w:start w:val="1"/>
      <w:numFmt w:val="bullet"/>
      <w:lvlText w:val="•"/>
      <w:lvlJc w:val="left"/>
      <w:pPr>
        <w:tabs>
          <w:tab w:val="num" w:pos="1440"/>
        </w:tabs>
        <w:ind w:left="1440" w:hanging="360"/>
      </w:pPr>
      <w:rPr>
        <w:rFonts w:ascii="Arial" w:hAnsi="Arial" w:hint="default"/>
      </w:rPr>
    </w:lvl>
    <w:lvl w:ilvl="2" w:tplc="65A61626" w:tentative="1">
      <w:start w:val="1"/>
      <w:numFmt w:val="bullet"/>
      <w:lvlText w:val="•"/>
      <w:lvlJc w:val="left"/>
      <w:pPr>
        <w:tabs>
          <w:tab w:val="num" w:pos="2160"/>
        </w:tabs>
        <w:ind w:left="2160" w:hanging="360"/>
      </w:pPr>
      <w:rPr>
        <w:rFonts w:ascii="Arial" w:hAnsi="Arial" w:hint="default"/>
      </w:rPr>
    </w:lvl>
    <w:lvl w:ilvl="3" w:tplc="FEB4F202" w:tentative="1">
      <w:start w:val="1"/>
      <w:numFmt w:val="bullet"/>
      <w:lvlText w:val="•"/>
      <w:lvlJc w:val="left"/>
      <w:pPr>
        <w:tabs>
          <w:tab w:val="num" w:pos="2880"/>
        </w:tabs>
        <w:ind w:left="2880" w:hanging="360"/>
      </w:pPr>
      <w:rPr>
        <w:rFonts w:ascii="Arial" w:hAnsi="Arial" w:hint="default"/>
      </w:rPr>
    </w:lvl>
    <w:lvl w:ilvl="4" w:tplc="E018B3B2" w:tentative="1">
      <w:start w:val="1"/>
      <w:numFmt w:val="bullet"/>
      <w:lvlText w:val="•"/>
      <w:lvlJc w:val="left"/>
      <w:pPr>
        <w:tabs>
          <w:tab w:val="num" w:pos="3600"/>
        </w:tabs>
        <w:ind w:left="3600" w:hanging="360"/>
      </w:pPr>
      <w:rPr>
        <w:rFonts w:ascii="Arial" w:hAnsi="Arial" w:hint="default"/>
      </w:rPr>
    </w:lvl>
    <w:lvl w:ilvl="5" w:tplc="264EDC8C" w:tentative="1">
      <w:start w:val="1"/>
      <w:numFmt w:val="bullet"/>
      <w:lvlText w:val="•"/>
      <w:lvlJc w:val="left"/>
      <w:pPr>
        <w:tabs>
          <w:tab w:val="num" w:pos="4320"/>
        </w:tabs>
        <w:ind w:left="4320" w:hanging="360"/>
      </w:pPr>
      <w:rPr>
        <w:rFonts w:ascii="Arial" w:hAnsi="Arial" w:hint="default"/>
      </w:rPr>
    </w:lvl>
    <w:lvl w:ilvl="6" w:tplc="8DF2FAD4" w:tentative="1">
      <w:start w:val="1"/>
      <w:numFmt w:val="bullet"/>
      <w:lvlText w:val="•"/>
      <w:lvlJc w:val="left"/>
      <w:pPr>
        <w:tabs>
          <w:tab w:val="num" w:pos="5040"/>
        </w:tabs>
        <w:ind w:left="5040" w:hanging="360"/>
      </w:pPr>
      <w:rPr>
        <w:rFonts w:ascii="Arial" w:hAnsi="Arial" w:hint="default"/>
      </w:rPr>
    </w:lvl>
    <w:lvl w:ilvl="7" w:tplc="5F220964" w:tentative="1">
      <w:start w:val="1"/>
      <w:numFmt w:val="bullet"/>
      <w:lvlText w:val="•"/>
      <w:lvlJc w:val="left"/>
      <w:pPr>
        <w:tabs>
          <w:tab w:val="num" w:pos="5760"/>
        </w:tabs>
        <w:ind w:left="5760" w:hanging="360"/>
      </w:pPr>
      <w:rPr>
        <w:rFonts w:ascii="Arial" w:hAnsi="Arial" w:hint="default"/>
      </w:rPr>
    </w:lvl>
    <w:lvl w:ilvl="8" w:tplc="BAB432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E75CB2"/>
    <w:multiLevelType w:val="hybridMultilevel"/>
    <w:tmpl w:val="A6582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552E0"/>
    <w:multiLevelType w:val="hybridMultilevel"/>
    <w:tmpl w:val="FC5E6CEA"/>
    <w:lvl w:ilvl="0" w:tplc="08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587B16"/>
    <w:multiLevelType w:val="hybridMultilevel"/>
    <w:tmpl w:val="3764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E2505"/>
    <w:multiLevelType w:val="hybridMultilevel"/>
    <w:tmpl w:val="F3CED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B5EAA"/>
    <w:multiLevelType w:val="hybridMultilevel"/>
    <w:tmpl w:val="09C41F9E"/>
    <w:lvl w:ilvl="0" w:tplc="6876D14A">
      <w:start w:val="1"/>
      <w:numFmt w:val="bullet"/>
      <w:pStyle w:val="bullet1"/>
      <w:lvlText w:val=""/>
      <w:lvlJc w:val="left"/>
      <w:pPr>
        <w:ind w:left="770" w:hanging="360"/>
      </w:pPr>
      <w:rPr>
        <w:rFonts w:ascii="Symbol" w:hAnsi="Symbol" w:hint="default"/>
      </w:r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2B3A1816"/>
    <w:multiLevelType w:val="hybridMultilevel"/>
    <w:tmpl w:val="8482D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D4E73"/>
    <w:multiLevelType w:val="hybridMultilevel"/>
    <w:tmpl w:val="ABB259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982450"/>
    <w:multiLevelType w:val="hybridMultilevel"/>
    <w:tmpl w:val="98766A28"/>
    <w:lvl w:ilvl="0" w:tplc="1F94B3C6">
      <w:start w:val="1"/>
      <w:numFmt w:val="bullet"/>
      <w:lvlText w:val="•"/>
      <w:lvlJc w:val="left"/>
      <w:pPr>
        <w:tabs>
          <w:tab w:val="num" w:pos="720"/>
        </w:tabs>
        <w:ind w:left="720" w:hanging="360"/>
      </w:pPr>
      <w:rPr>
        <w:rFonts w:ascii="Arial" w:hAnsi="Arial" w:hint="default"/>
      </w:rPr>
    </w:lvl>
    <w:lvl w:ilvl="1" w:tplc="549E8238" w:tentative="1">
      <w:start w:val="1"/>
      <w:numFmt w:val="bullet"/>
      <w:lvlText w:val="•"/>
      <w:lvlJc w:val="left"/>
      <w:pPr>
        <w:tabs>
          <w:tab w:val="num" w:pos="1440"/>
        </w:tabs>
        <w:ind w:left="1440" w:hanging="360"/>
      </w:pPr>
      <w:rPr>
        <w:rFonts w:ascii="Arial" w:hAnsi="Arial" w:hint="default"/>
      </w:rPr>
    </w:lvl>
    <w:lvl w:ilvl="2" w:tplc="4416586A" w:tentative="1">
      <w:start w:val="1"/>
      <w:numFmt w:val="bullet"/>
      <w:lvlText w:val="•"/>
      <w:lvlJc w:val="left"/>
      <w:pPr>
        <w:tabs>
          <w:tab w:val="num" w:pos="2160"/>
        </w:tabs>
        <w:ind w:left="2160" w:hanging="360"/>
      </w:pPr>
      <w:rPr>
        <w:rFonts w:ascii="Arial" w:hAnsi="Arial" w:hint="default"/>
      </w:rPr>
    </w:lvl>
    <w:lvl w:ilvl="3" w:tplc="6FF0DA1C" w:tentative="1">
      <w:start w:val="1"/>
      <w:numFmt w:val="bullet"/>
      <w:lvlText w:val="•"/>
      <w:lvlJc w:val="left"/>
      <w:pPr>
        <w:tabs>
          <w:tab w:val="num" w:pos="2880"/>
        </w:tabs>
        <w:ind w:left="2880" w:hanging="360"/>
      </w:pPr>
      <w:rPr>
        <w:rFonts w:ascii="Arial" w:hAnsi="Arial" w:hint="default"/>
      </w:rPr>
    </w:lvl>
    <w:lvl w:ilvl="4" w:tplc="16BC9D60" w:tentative="1">
      <w:start w:val="1"/>
      <w:numFmt w:val="bullet"/>
      <w:lvlText w:val="•"/>
      <w:lvlJc w:val="left"/>
      <w:pPr>
        <w:tabs>
          <w:tab w:val="num" w:pos="3600"/>
        </w:tabs>
        <w:ind w:left="3600" w:hanging="360"/>
      </w:pPr>
      <w:rPr>
        <w:rFonts w:ascii="Arial" w:hAnsi="Arial" w:hint="default"/>
      </w:rPr>
    </w:lvl>
    <w:lvl w:ilvl="5" w:tplc="DE2CDCD0" w:tentative="1">
      <w:start w:val="1"/>
      <w:numFmt w:val="bullet"/>
      <w:lvlText w:val="•"/>
      <w:lvlJc w:val="left"/>
      <w:pPr>
        <w:tabs>
          <w:tab w:val="num" w:pos="4320"/>
        </w:tabs>
        <w:ind w:left="4320" w:hanging="360"/>
      </w:pPr>
      <w:rPr>
        <w:rFonts w:ascii="Arial" w:hAnsi="Arial" w:hint="default"/>
      </w:rPr>
    </w:lvl>
    <w:lvl w:ilvl="6" w:tplc="C77C6ECA" w:tentative="1">
      <w:start w:val="1"/>
      <w:numFmt w:val="bullet"/>
      <w:lvlText w:val="•"/>
      <w:lvlJc w:val="left"/>
      <w:pPr>
        <w:tabs>
          <w:tab w:val="num" w:pos="5040"/>
        </w:tabs>
        <w:ind w:left="5040" w:hanging="360"/>
      </w:pPr>
      <w:rPr>
        <w:rFonts w:ascii="Arial" w:hAnsi="Arial" w:hint="default"/>
      </w:rPr>
    </w:lvl>
    <w:lvl w:ilvl="7" w:tplc="B860C74C" w:tentative="1">
      <w:start w:val="1"/>
      <w:numFmt w:val="bullet"/>
      <w:lvlText w:val="•"/>
      <w:lvlJc w:val="left"/>
      <w:pPr>
        <w:tabs>
          <w:tab w:val="num" w:pos="5760"/>
        </w:tabs>
        <w:ind w:left="5760" w:hanging="360"/>
      </w:pPr>
      <w:rPr>
        <w:rFonts w:ascii="Arial" w:hAnsi="Arial" w:hint="default"/>
      </w:rPr>
    </w:lvl>
    <w:lvl w:ilvl="8" w:tplc="2708C1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9F2A0A"/>
    <w:multiLevelType w:val="hybridMultilevel"/>
    <w:tmpl w:val="4D2638BC"/>
    <w:lvl w:ilvl="0" w:tplc="D4346F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94585E"/>
    <w:multiLevelType w:val="hybridMultilevel"/>
    <w:tmpl w:val="90F80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74BF0"/>
    <w:multiLevelType w:val="hybridMultilevel"/>
    <w:tmpl w:val="68BC56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A2BBB"/>
    <w:multiLevelType w:val="hybridMultilevel"/>
    <w:tmpl w:val="E0C8EE88"/>
    <w:lvl w:ilvl="0" w:tplc="679ADA36">
      <w:start w:val="1"/>
      <w:numFmt w:val="bullet"/>
      <w:lvlText w:val="•"/>
      <w:lvlJc w:val="left"/>
      <w:pPr>
        <w:tabs>
          <w:tab w:val="num" w:pos="720"/>
        </w:tabs>
        <w:ind w:left="720" w:hanging="360"/>
      </w:pPr>
      <w:rPr>
        <w:rFonts w:ascii="Arial" w:hAnsi="Arial" w:hint="default"/>
      </w:rPr>
    </w:lvl>
    <w:lvl w:ilvl="1" w:tplc="FA62414E" w:tentative="1">
      <w:start w:val="1"/>
      <w:numFmt w:val="bullet"/>
      <w:lvlText w:val="•"/>
      <w:lvlJc w:val="left"/>
      <w:pPr>
        <w:tabs>
          <w:tab w:val="num" w:pos="1440"/>
        </w:tabs>
        <w:ind w:left="1440" w:hanging="360"/>
      </w:pPr>
      <w:rPr>
        <w:rFonts w:ascii="Arial" w:hAnsi="Arial" w:hint="default"/>
      </w:rPr>
    </w:lvl>
    <w:lvl w:ilvl="2" w:tplc="C0145898" w:tentative="1">
      <w:start w:val="1"/>
      <w:numFmt w:val="bullet"/>
      <w:lvlText w:val="•"/>
      <w:lvlJc w:val="left"/>
      <w:pPr>
        <w:tabs>
          <w:tab w:val="num" w:pos="2160"/>
        </w:tabs>
        <w:ind w:left="2160" w:hanging="360"/>
      </w:pPr>
      <w:rPr>
        <w:rFonts w:ascii="Arial" w:hAnsi="Arial" w:hint="default"/>
      </w:rPr>
    </w:lvl>
    <w:lvl w:ilvl="3" w:tplc="2B689D1A" w:tentative="1">
      <w:start w:val="1"/>
      <w:numFmt w:val="bullet"/>
      <w:lvlText w:val="•"/>
      <w:lvlJc w:val="left"/>
      <w:pPr>
        <w:tabs>
          <w:tab w:val="num" w:pos="2880"/>
        </w:tabs>
        <w:ind w:left="2880" w:hanging="360"/>
      </w:pPr>
      <w:rPr>
        <w:rFonts w:ascii="Arial" w:hAnsi="Arial" w:hint="default"/>
      </w:rPr>
    </w:lvl>
    <w:lvl w:ilvl="4" w:tplc="57C21484" w:tentative="1">
      <w:start w:val="1"/>
      <w:numFmt w:val="bullet"/>
      <w:lvlText w:val="•"/>
      <w:lvlJc w:val="left"/>
      <w:pPr>
        <w:tabs>
          <w:tab w:val="num" w:pos="3600"/>
        </w:tabs>
        <w:ind w:left="3600" w:hanging="360"/>
      </w:pPr>
      <w:rPr>
        <w:rFonts w:ascii="Arial" w:hAnsi="Arial" w:hint="default"/>
      </w:rPr>
    </w:lvl>
    <w:lvl w:ilvl="5" w:tplc="710E8610" w:tentative="1">
      <w:start w:val="1"/>
      <w:numFmt w:val="bullet"/>
      <w:lvlText w:val="•"/>
      <w:lvlJc w:val="left"/>
      <w:pPr>
        <w:tabs>
          <w:tab w:val="num" w:pos="4320"/>
        </w:tabs>
        <w:ind w:left="4320" w:hanging="360"/>
      </w:pPr>
      <w:rPr>
        <w:rFonts w:ascii="Arial" w:hAnsi="Arial" w:hint="default"/>
      </w:rPr>
    </w:lvl>
    <w:lvl w:ilvl="6" w:tplc="89D083E8" w:tentative="1">
      <w:start w:val="1"/>
      <w:numFmt w:val="bullet"/>
      <w:lvlText w:val="•"/>
      <w:lvlJc w:val="left"/>
      <w:pPr>
        <w:tabs>
          <w:tab w:val="num" w:pos="5040"/>
        </w:tabs>
        <w:ind w:left="5040" w:hanging="360"/>
      </w:pPr>
      <w:rPr>
        <w:rFonts w:ascii="Arial" w:hAnsi="Arial" w:hint="default"/>
      </w:rPr>
    </w:lvl>
    <w:lvl w:ilvl="7" w:tplc="E5BCE6B8" w:tentative="1">
      <w:start w:val="1"/>
      <w:numFmt w:val="bullet"/>
      <w:lvlText w:val="•"/>
      <w:lvlJc w:val="left"/>
      <w:pPr>
        <w:tabs>
          <w:tab w:val="num" w:pos="5760"/>
        </w:tabs>
        <w:ind w:left="5760" w:hanging="360"/>
      </w:pPr>
      <w:rPr>
        <w:rFonts w:ascii="Arial" w:hAnsi="Arial" w:hint="default"/>
      </w:rPr>
    </w:lvl>
    <w:lvl w:ilvl="8" w:tplc="C3A65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1A3F8B"/>
    <w:multiLevelType w:val="hybridMultilevel"/>
    <w:tmpl w:val="132A9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9B0267"/>
    <w:multiLevelType w:val="hybridMultilevel"/>
    <w:tmpl w:val="AB14B93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464C73"/>
    <w:multiLevelType w:val="hybridMultilevel"/>
    <w:tmpl w:val="38DE17E0"/>
    <w:lvl w:ilvl="0" w:tplc="5A9C7838">
      <w:start w:val="1"/>
      <w:numFmt w:val="bullet"/>
      <w:lvlText w:val="•"/>
      <w:lvlJc w:val="left"/>
      <w:pPr>
        <w:tabs>
          <w:tab w:val="num" w:pos="720"/>
        </w:tabs>
        <w:ind w:left="720" w:hanging="360"/>
      </w:pPr>
      <w:rPr>
        <w:rFonts w:ascii="Arial" w:hAnsi="Arial" w:cs="Times New Roman" w:hint="default"/>
      </w:rPr>
    </w:lvl>
    <w:lvl w:ilvl="1" w:tplc="93CECEA4">
      <w:start w:val="1"/>
      <w:numFmt w:val="bullet"/>
      <w:lvlText w:val="•"/>
      <w:lvlJc w:val="left"/>
      <w:pPr>
        <w:tabs>
          <w:tab w:val="num" w:pos="1440"/>
        </w:tabs>
        <w:ind w:left="1440" w:hanging="360"/>
      </w:pPr>
      <w:rPr>
        <w:rFonts w:ascii="Arial" w:hAnsi="Arial" w:cs="Times New Roman" w:hint="default"/>
      </w:rPr>
    </w:lvl>
    <w:lvl w:ilvl="2" w:tplc="F7CCFF6A">
      <w:start w:val="1"/>
      <w:numFmt w:val="bullet"/>
      <w:lvlText w:val="•"/>
      <w:lvlJc w:val="left"/>
      <w:pPr>
        <w:tabs>
          <w:tab w:val="num" w:pos="2160"/>
        </w:tabs>
        <w:ind w:left="2160" w:hanging="360"/>
      </w:pPr>
      <w:rPr>
        <w:rFonts w:ascii="Arial" w:hAnsi="Arial" w:cs="Times New Roman" w:hint="default"/>
      </w:rPr>
    </w:lvl>
    <w:lvl w:ilvl="3" w:tplc="470C0552">
      <w:start w:val="1"/>
      <w:numFmt w:val="bullet"/>
      <w:lvlText w:val="•"/>
      <w:lvlJc w:val="left"/>
      <w:pPr>
        <w:tabs>
          <w:tab w:val="num" w:pos="2880"/>
        </w:tabs>
        <w:ind w:left="2880" w:hanging="360"/>
      </w:pPr>
      <w:rPr>
        <w:rFonts w:ascii="Arial" w:hAnsi="Arial" w:cs="Times New Roman" w:hint="default"/>
      </w:rPr>
    </w:lvl>
    <w:lvl w:ilvl="4" w:tplc="8DA8DF96">
      <w:start w:val="1"/>
      <w:numFmt w:val="bullet"/>
      <w:lvlText w:val="•"/>
      <w:lvlJc w:val="left"/>
      <w:pPr>
        <w:tabs>
          <w:tab w:val="num" w:pos="3600"/>
        </w:tabs>
        <w:ind w:left="3600" w:hanging="360"/>
      </w:pPr>
      <w:rPr>
        <w:rFonts w:ascii="Arial" w:hAnsi="Arial" w:cs="Times New Roman" w:hint="default"/>
      </w:rPr>
    </w:lvl>
    <w:lvl w:ilvl="5" w:tplc="21365D60">
      <w:start w:val="1"/>
      <w:numFmt w:val="bullet"/>
      <w:lvlText w:val="•"/>
      <w:lvlJc w:val="left"/>
      <w:pPr>
        <w:tabs>
          <w:tab w:val="num" w:pos="4320"/>
        </w:tabs>
        <w:ind w:left="4320" w:hanging="360"/>
      </w:pPr>
      <w:rPr>
        <w:rFonts w:ascii="Arial" w:hAnsi="Arial" w:cs="Times New Roman" w:hint="default"/>
      </w:rPr>
    </w:lvl>
    <w:lvl w:ilvl="6" w:tplc="C21C1D9C">
      <w:start w:val="1"/>
      <w:numFmt w:val="bullet"/>
      <w:lvlText w:val="•"/>
      <w:lvlJc w:val="left"/>
      <w:pPr>
        <w:tabs>
          <w:tab w:val="num" w:pos="5040"/>
        </w:tabs>
        <w:ind w:left="5040" w:hanging="360"/>
      </w:pPr>
      <w:rPr>
        <w:rFonts w:ascii="Arial" w:hAnsi="Arial" w:cs="Times New Roman" w:hint="default"/>
      </w:rPr>
    </w:lvl>
    <w:lvl w:ilvl="7" w:tplc="487C1A78">
      <w:start w:val="1"/>
      <w:numFmt w:val="bullet"/>
      <w:lvlText w:val="•"/>
      <w:lvlJc w:val="left"/>
      <w:pPr>
        <w:tabs>
          <w:tab w:val="num" w:pos="5760"/>
        </w:tabs>
        <w:ind w:left="5760" w:hanging="360"/>
      </w:pPr>
      <w:rPr>
        <w:rFonts w:ascii="Arial" w:hAnsi="Arial" w:cs="Times New Roman" w:hint="default"/>
      </w:rPr>
    </w:lvl>
    <w:lvl w:ilvl="8" w:tplc="EBEEB6BA">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09406ED"/>
    <w:multiLevelType w:val="hybridMultilevel"/>
    <w:tmpl w:val="AC2A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87C94"/>
    <w:multiLevelType w:val="hybridMultilevel"/>
    <w:tmpl w:val="FBA4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954A0"/>
    <w:multiLevelType w:val="hybridMultilevel"/>
    <w:tmpl w:val="9586CE8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15:restartNumberingAfterBreak="0">
    <w:nsid w:val="57AB04CC"/>
    <w:multiLevelType w:val="hybridMultilevel"/>
    <w:tmpl w:val="C8E6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F3EEE"/>
    <w:multiLevelType w:val="hybridMultilevel"/>
    <w:tmpl w:val="AC2A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10058"/>
    <w:multiLevelType w:val="hybridMultilevel"/>
    <w:tmpl w:val="68BC56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332F1"/>
    <w:multiLevelType w:val="hybridMultilevel"/>
    <w:tmpl w:val="3B1C0F0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E6662B"/>
    <w:multiLevelType w:val="multilevel"/>
    <w:tmpl w:val="879281B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4E73FD3"/>
    <w:multiLevelType w:val="hybridMultilevel"/>
    <w:tmpl w:val="2EA609C4"/>
    <w:lvl w:ilvl="0" w:tplc="D60E7724">
      <w:start w:val="3"/>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5" w15:restartNumberingAfterBreak="0">
    <w:nsid w:val="6B9175E0"/>
    <w:multiLevelType w:val="hybridMultilevel"/>
    <w:tmpl w:val="E05250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66337"/>
    <w:multiLevelType w:val="hybridMultilevel"/>
    <w:tmpl w:val="1D080D82"/>
    <w:lvl w:ilvl="0" w:tplc="8F44C23C">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E94486"/>
    <w:multiLevelType w:val="hybridMultilevel"/>
    <w:tmpl w:val="30F489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8A5750"/>
    <w:multiLevelType w:val="hybridMultilevel"/>
    <w:tmpl w:val="BAF4A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3B7E79"/>
    <w:multiLevelType w:val="multilevel"/>
    <w:tmpl w:val="8F449138"/>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6672B98"/>
    <w:multiLevelType w:val="multilevel"/>
    <w:tmpl w:val="62F8425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31" w15:restartNumberingAfterBreak="0">
    <w:nsid w:val="7C17504D"/>
    <w:multiLevelType w:val="hybridMultilevel"/>
    <w:tmpl w:val="B49E9F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0596196">
    <w:abstractNumId w:val="7"/>
  </w:num>
  <w:num w:numId="2" w16cid:durableId="1133865890">
    <w:abstractNumId w:val="1"/>
  </w:num>
  <w:num w:numId="3" w16cid:durableId="1605261243">
    <w:abstractNumId w:val="27"/>
  </w:num>
  <w:num w:numId="4" w16cid:durableId="2059626526">
    <w:abstractNumId w:val="4"/>
  </w:num>
  <w:num w:numId="5" w16cid:durableId="756906148">
    <w:abstractNumId w:val="31"/>
  </w:num>
  <w:num w:numId="6" w16cid:durableId="1082486923">
    <w:abstractNumId w:val="6"/>
  </w:num>
  <w:num w:numId="7" w16cid:durableId="680204481">
    <w:abstractNumId w:val="3"/>
  </w:num>
  <w:num w:numId="8" w16cid:durableId="228078907">
    <w:abstractNumId w:val="11"/>
  </w:num>
  <w:num w:numId="9" w16cid:durableId="274213571">
    <w:abstractNumId w:val="29"/>
  </w:num>
  <w:num w:numId="10" w16cid:durableId="2108765070">
    <w:abstractNumId w:val="23"/>
  </w:num>
  <w:num w:numId="11" w16cid:durableId="1703702190">
    <w:abstractNumId w:val="18"/>
  </w:num>
  <w:num w:numId="12" w16cid:durableId="976957040">
    <w:abstractNumId w:val="25"/>
  </w:num>
  <w:num w:numId="13" w16cid:durableId="1849366331">
    <w:abstractNumId w:val="24"/>
  </w:num>
  <w:num w:numId="14" w16cid:durableId="1154033214">
    <w:abstractNumId w:val="21"/>
  </w:num>
  <w:num w:numId="15" w16cid:durableId="358900268">
    <w:abstractNumId w:val="16"/>
  </w:num>
  <w:num w:numId="16" w16cid:durableId="1674795141">
    <w:abstractNumId w:val="26"/>
  </w:num>
  <w:num w:numId="17" w16cid:durableId="1914508411">
    <w:abstractNumId w:val="30"/>
  </w:num>
  <w:num w:numId="18" w16cid:durableId="970020467">
    <w:abstractNumId w:val="15"/>
  </w:num>
  <w:num w:numId="19" w16cid:durableId="30082848">
    <w:abstractNumId w:val="17"/>
  </w:num>
  <w:num w:numId="20" w16cid:durableId="598028018">
    <w:abstractNumId w:val="22"/>
  </w:num>
  <w:num w:numId="21" w16cid:durableId="110248528">
    <w:abstractNumId w:val="10"/>
  </w:num>
  <w:num w:numId="22" w16cid:durableId="958412756">
    <w:abstractNumId w:val="20"/>
  </w:num>
  <w:num w:numId="23" w16cid:durableId="1428841421">
    <w:abstractNumId w:val="28"/>
  </w:num>
  <w:num w:numId="24" w16cid:durableId="173690004">
    <w:abstractNumId w:val="19"/>
  </w:num>
  <w:num w:numId="25" w16cid:durableId="2132624112">
    <w:abstractNumId w:val="14"/>
  </w:num>
  <w:num w:numId="26" w16cid:durableId="1491868711">
    <w:abstractNumId w:val="2"/>
  </w:num>
  <w:num w:numId="27" w16cid:durableId="895167879">
    <w:abstractNumId w:val="8"/>
  </w:num>
  <w:num w:numId="28" w16cid:durableId="269974210">
    <w:abstractNumId w:val="12"/>
  </w:num>
  <w:num w:numId="29" w16cid:durableId="1672177823">
    <w:abstractNumId w:val="0"/>
  </w:num>
  <w:num w:numId="30" w16cid:durableId="1685858057">
    <w:abstractNumId w:val="13"/>
  </w:num>
  <w:num w:numId="31" w16cid:durableId="1612972549">
    <w:abstractNumId w:val="9"/>
  </w:num>
  <w:num w:numId="32" w16cid:durableId="1916473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8B"/>
    <w:rsid w:val="000037C1"/>
    <w:rsid w:val="00014507"/>
    <w:rsid w:val="000168D9"/>
    <w:rsid w:val="00022DB7"/>
    <w:rsid w:val="00043AC5"/>
    <w:rsid w:val="00051A2E"/>
    <w:rsid w:val="00053D05"/>
    <w:rsid w:val="00073E7A"/>
    <w:rsid w:val="000771EC"/>
    <w:rsid w:val="0008111C"/>
    <w:rsid w:val="00094528"/>
    <w:rsid w:val="00094DEC"/>
    <w:rsid w:val="00097FFD"/>
    <w:rsid w:val="000A74FE"/>
    <w:rsid w:val="000C1291"/>
    <w:rsid w:val="000C5E29"/>
    <w:rsid w:val="000C6584"/>
    <w:rsid w:val="000C7583"/>
    <w:rsid w:val="000D2A5F"/>
    <w:rsid w:val="000D7FA5"/>
    <w:rsid w:val="000F2919"/>
    <w:rsid w:val="000F57CA"/>
    <w:rsid w:val="000F6D4E"/>
    <w:rsid w:val="00100949"/>
    <w:rsid w:val="00107ACA"/>
    <w:rsid w:val="00122ADE"/>
    <w:rsid w:val="00122D5E"/>
    <w:rsid w:val="001240BC"/>
    <w:rsid w:val="00127F40"/>
    <w:rsid w:val="001375CD"/>
    <w:rsid w:val="00145FA2"/>
    <w:rsid w:val="00152B04"/>
    <w:rsid w:val="00154FAC"/>
    <w:rsid w:val="00165324"/>
    <w:rsid w:val="00182C64"/>
    <w:rsid w:val="0018540B"/>
    <w:rsid w:val="001906DC"/>
    <w:rsid w:val="00194C55"/>
    <w:rsid w:val="001B22B2"/>
    <w:rsid w:val="001B2554"/>
    <w:rsid w:val="001B46B4"/>
    <w:rsid w:val="001C0C20"/>
    <w:rsid w:val="001C51BC"/>
    <w:rsid w:val="001C6B4B"/>
    <w:rsid w:val="001D542A"/>
    <w:rsid w:val="001D7D1E"/>
    <w:rsid w:val="001E1457"/>
    <w:rsid w:val="001E3454"/>
    <w:rsid w:val="001F27BC"/>
    <w:rsid w:val="00200F60"/>
    <w:rsid w:val="00201879"/>
    <w:rsid w:val="00207BBA"/>
    <w:rsid w:val="002114B3"/>
    <w:rsid w:val="00222A18"/>
    <w:rsid w:val="00242548"/>
    <w:rsid w:val="00251945"/>
    <w:rsid w:val="002530D6"/>
    <w:rsid w:val="00253B42"/>
    <w:rsid w:val="002679A1"/>
    <w:rsid w:val="00296FE9"/>
    <w:rsid w:val="002A24D5"/>
    <w:rsid w:val="002A7254"/>
    <w:rsid w:val="002C4399"/>
    <w:rsid w:val="002C5BA5"/>
    <w:rsid w:val="002D5AB5"/>
    <w:rsid w:val="002E31AF"/>
    <w:rsid w:val="002E4515"/>
    <w:rsid w:val="002F2C5B"/>
    <w:rsid w:val="002F6C39"/>
    <w:rsid w:val="003128F1"/>
    <w:rsid w:val="003147F4"/>
    <w:rsid w:val="00327572"/>
    <w:rsid w:val="003422A2"/>
    <w:rsid w:val="003715E5"/>
    <w:rsid w:val="00384A5A"/>
    <w:rsid w:val="003A0BD2"/>
    <w:rsid w:val="003A6ACA"/>
    <w:rsid w:val="003B2848"/>
    <w:rsid w:val="003B43ED"/>
    <w:rsid w:val="003B6603"/>
    <w:rsid w:val="003B6A46"/>
    <w:rsid w:val="003B7370"/>
    <w:rsid w:val="003C472C"/>
    <w:rsid w:val="003C7A4A"/>
    <w:rsid w:val="003F2B69"/>
    <w:rsid w:val="0040461A"/>
    <w:rsid w:val="0040608A"/>
    <w:rsid w:val="0041100E"/>
    <w:rsid w:val="0041118B"/>
    <w:rsid w:val="00423CB9"/>
    <w:rsid w:val="00424912"/>
    <w:rsid w:val="004373A4"/>
    <w:rsid w:val="0044753E"/>
    <w:rsid w:val="0046324A"/>
    <w:rsid w:val="004732A0"/>
    <w:rsid w:val="00475C72"/>
    <w:rsid w:val="00480A50"/>
    <w:rsid w:val="00496BF9"/>
    <w:rsid w:val="004A2B20"/>
    <w:rsid w:val="004B1A33"/>
    <w:rsid w:val="004B2642"/>
    <w:rsid w:val="004E1A89"/>
    <w:rsid w:val="004E1F8D"/>
    <w:rsid w:val="004E3E43"/>
    <w:rsid w:val="004F32BA"/>
    <w:rsid w:val="004F338E"/>
    <w:rsid w:val="0050677F"/>
    <w:rsid w:val="00510724"/>
    <w:rsid w:val="0053310B"/>
    <w:rsid w:val="005420F9"/>
    <w:rsid w:val="005433C6"/>
    <w:rsid w:val="00546362"/>
    <w:rsid w:val="00546CBE"/>
    <w:rsid w:val="0055036C"/>
    <w:rsid w:val="00566E2A"/>
    <w:rsid w:val="005671EE"/>
    <w:rsid w:val="0056759A"/>
    <w:rsid w:val="00567BBE"/>
    <w:rsid w:val="00571147"/>
    <w:rsid w:val="00572079"/>
    <w:rsid w:val="00572C89"/>
    <w:rsid w:val="005741F9"/>
    <w:rsid w:val="00585056"/>
    <w:rsid w:val="00592CA2"/>
    <w:rsid w:val="005C3905"/>
    <w:rsid w:val="005D5AFA"/>
    <w:rsid w:val="005F0057"/>
    <w:rsid w:val="005F5EA7"/>
    <w:rsid w:val="00600824"/>
    <w:rsid w:val="00600BFB"/>
    <w:rsid w:val="00633A46"/>
    <w:rsid w:val="006349BF"/>
    <w:rsid w:val="006519FA"/>
    <w:rsid w:val="006620F3"/>
    <w:rsid w:val="006674F2"/>
    <w:rsid w:val="00670ED1"/>
    <w:rsid w:val="00674CBE"/>
    <w:rsid w:val="006801BB"/>
    <w:rsid w:val="00681FA3"/>
    <w:rsid w:val="0068430B"/>
    <w:rsid w:val="00691B8B"/>
    <w:rsid w:val="006A0A82"/>
    <w:rsid w:val="006B4E48"/>
    <w:rsid w:val="006B7328"/>
    <w:rsid w:val="006C23E4"/>
    <w:rsid w:val="006C3355"/>
    <w:rsid w:val="006C7D58"/>
    <w:rsid w:val="006C7F69"/>
    <w:rsid w:val="006D4E73"/>
    <w:rsid w:val="006F4B47"/>
    <w:rsid w:val="00704370"/>
    <w:rsid w:val="0071004D"/>
    <w:rsid w:val="00712618"/>
    <w:rsid w:val="007128B9"/>
    <w:rsid w:val="0071378D"/>
    <w:rsid w:val="00716D22"/>
    <w:rsid w:val="00717AA2"/>
    <w:rsid w:val="0072214E"/>
    <w:rsid w:val="007527AA"/>
    <w:rsid w:val="00782DBD"/>
    <w:rsid w:val="007A1711"/>
    <w:rsid w:val="007B6266"/>
    <w:rsid w:val="007D41DE"/>
    <w:rsid w:val="007D6277"/>
    <w:rsid w:val="007E2526"/>
    <w:rsid w:val="007E366F"/>
    <w:rsid w:val="007E3CBC"/>
    <w:rsid w:val="007E47AF"/>
    <w:rsid w:val="007E7E73"/>
    <w:rsid w:val="007F1DFA"/>
    <w:rsid w:val="00811005"/>
    <w:rsid w:val="00811D5E"/>
    <w:rsid w:val="00812356"/>
    <w:rsid w:val="00830D00"/>
    <w:rsid w:val="00842BB5"/>
    <w:rsid w:val="00845103"/>
    <w:rsid w:val="0087048B"/>
    <w:rsid w:val="00875D1B"/>
    <w:rsid w:val="008776D7"/>
    <w:rsid w:val="00882072"/>
    <w:rsid w:val="0089290D"/>
    <w:rsid w:val="008A7266"/>
    <w:rsid w:val="008C21EE"/>
    <w:rsid w:val="008D59C7"/>
    <w:rsid w:val="008E18BB"/>
    <w:rsid w:val="008E72A4"/>
    <w:rsid w:val="008F1F5A"/>
    <w:rsid w:val="008F61B4"/>
    <w:rsid w:val="008F6249"/>
    <w:rsid w:val="009035F5"/>
    <w:rsid w:val="0090607E"/>
    <w:rsid w:val="00912829"/>
    <w:rsid w:val="00913AEC"/>
    <w:rsid w:val="00937C57"/>
    <w:rsid w:val="009447D7"/>
    <w:rsid w:val="00946260"/>
    <w:rsid w:val="00950076"/>
    <w:rsid w:val="0095630A"/>
    <w:rsid w:val="00956C8E"/>
    <w:rsid w:val="00957F5A"/>
    <w:rsid w:val="0096295E"/>
    <w:rsid w:val="00972359"/>
    <w:rsid w:val="00974F43"/>
    <w:rsid w:val="00990618"/>
    <w:rsid w:val="00993CB2"/>
    <w:rsid w:val="009941BA"/>
    <w:rsid w:val="00997440"/>
    <w:rsid w:val="009B0E02"/>
    <w:rsid w:val="009B6625"/>
    <w:rsid w:val="009C4235"/>
    <w:rsid w:val="009D0BF7"/>
    <w:rsid w:val="009D126E"/>
    <w:rsid w:val="009D5579"/>
    <w:rsid w:val="009D570E"/>
    <w:rsid w:val="009D5B18"/>
    <w:rsid w:val="009E7EE7"/>
    <w:rsid w:val="009F0BC3"/>
    <w:rsid w:val="009F2FDA"/>
    <w:rsid w:val="00A02AA7"/>
    <w:rsid w:val="00A068CF"/>
    <w:rsid w:val="00A07399"/>
    <w:rsid w:val="00A14CD7"/>
    <w:rsid w:val="00A20D09"/>
    <w:rsid w:val="00A35963"/>
    <w:rsid w:val="00A433F2"/>
    <w:rsid w:val="00A4752E"/>
    <w:rsid w:val="00A50997"/>
    <w:rsid w:val="00A55917"/>
    <w:rsid w:val="00A57F32"/>
    <w:rsid w:val="00A67CC0"/>
    <w:rsid w:val="00A80B9B"/>
    <w:rsid w:val="00A80C05"/>
    <w:rsid w:val="00A84C62"/>
    <w:rsid w:val="00A871E3"/>
    <w:rsid w:val="00A962F3"/>
    <w:rsid w:val="00AA1A51"/>
    <w:rsid w:val="00AA241C"/>
    <w:rsid w:val="00AB77D2"/>
    <w:rsid w:val="00AC502B"/>
    <w:rsid w:val="00AC5F28"/>
    <w:rsid w:val="00AD0FF1"/>
    <w:rsid w:val="00AD186F"/>
    <w:rsid w:val="00AD5954"/>
    <w:rsid w:val="00AE3350"/>
    <w:rsid w:val="00AE3822"/>
    <w:rsid w:val="00AE6CE4"/>
    <w:rsid w:val="00AF40E4"/>
    <w:rsid w:val="00B04FA0"/>
    <w:rsid w:val="00B252A7"/>
    <w:rsid w:val="00B3413F"/>
    <w:rsid w:val="00B51726"/>
    <w:rsid w:val="00B56629"/>
    <w:rsid w:val="00B56B0E"/>
    <w:rsid w:val="00B60D34"/>
    <w:rsid w:val="00B6170B"/>
    <w:rsid w:val="00B650B4"/>
    <w:rsid w:val="00B65951"/>
    <w:rsid w:val="00B71131"/>
    <w:rsid w:val="00B73DFD"/>
    <w:rsid w:val="00B74FFF"/>
    <w:rsid w:val="00B818B1"/>
    <w:rsid w:val="00B81E31"/>
    <w:rsid w:val="00B84995"/>
    <w:rsid w:val="00B9201D"/>
    <w:rsid w:val="00B95C0C"/>
    <w:rsid w:val="00BA58AD"/>
    <w:rsid w:val="00BB2466"/>
    <w:rsid w:val="00BB3B17"/>
    <w:rsid w:val="00BB5F58"/>
    <w:rsid w:val="00BC580C"/>
    <w:rsid w:val="00BD39B6"/>
    <w:rsid w:val="00BE56DF"/>
    <w:rsid w:val="00BF06CF"/>
    <w:rsid w:val="00BF44B6"/>
    <w:rsid w:val="00BF597F"/>
    <w:rsid w:val="00C0590E"/>
    <w:rsid w:val="00C21D98"/>
    <w:rsid w:val="00C252E6"/>
    <w:rsid w:val="00C35A7D"/>
    <w:rsid w:val="00C47786"/>
    <w:rsid w:val="00C5655C"/>
    <w:rsid w:val="00C601F4"/>
    <w:rsid w:val="00C67171"/>
    <w:rsid w:val="00C70222"/>
    <w:rsid w:val="00C74F7F"/>
    <w:rsid w:val="00C82D8F"/>
    <w:rsid w:val="00C85841"/>
    <w:rsid w:val="00C86BC9"/>
    <w:rsid w:val="00CB0BC9"/>
    <w:rsid w:val="00CB6AC4"/>
    <w:rsid w:val="00CC19F1"/>
    <w:rsid w:val="00CC6B9B"/>
    <w:rsid w:val="00CD2880"/>
    <w:rsid w:val="00CD5D98"/>
    <w:rsid w:val="00CD7458"/>
    <w:rsid w:val="00CE63E5"/>
    <w:rsid w:val="00D03D1E"/>
    <w:rsid w:val="00D03F08"/>
    <w:rsid w:val="00D04522"/>
    <w:rsid w:val="00D07A29"/>
    <w:rsid w:val="00D13018"/>
    <w:rsid w:val="00D14879"/>
    <w:rsid w:val="00D21826"/>
    <w:rsid w:val="00D21EC6"/>
    <w:rsid w:val="00D22689"/>
    <w:rsid w:val="00D24EE0"/>
    <w:rsid w:val="00D40466"/>
    <w:rsid w:val="00D45AC3"/>
    <w:rsid w:val="00D506D7"/>
    <w:rsid w:val="00D56390"/>
    <w:rsid w:val="00D66D18"/>
    <w:rsid w:val="00D703EF"/>
    <w:rsid w:val="00D7458E"/>
    <w:rsid w:val="00D75F07"/>
    <w:rsid w:val="00D764F2"/>
    <w:rsid w:val="00D81C4C"/>
    <w:rsid w:val="00D82725"/>
    <w:rsid w:val="00DA2B64"/>
    <w:rsid w:val="00DB3D7E"/>
    <w:rsid w:val="00DC0FAD"/>
    <w:rsid w:val="00DE7064"/>
    <w:rsid w:val="00DF243B"/>
    <w:rsid w:val="00E00D4D"/>
    <w:rsid w:val="00E021B4"/>
    <w:rsid w:val="00E202C7"/>
    <w:rsid w:val="00E44601"/>
    <w:rsid w:val="00E50E79"/>
    <w:rsid w:val="00E62D9D"/>
    <w:rsid w:val="00E66971"/>
    <w:rsid w:val="00E87C80"/>
    <w:rsid w:val="00E95369"/>
    <w:rsid w:val="00EA146E"/>
    <w:rsid w:val="00EB0970"/>
    <w:rsid w:val="00EB4322"/>
    <w:rsid w:val="00EB4848"/>
    <w:rsid w:val="00EB577A"/>
    <w:rsid w:val="00EC5CE8"/>
    <w:rsid w:val="00ED07CF"/>
    <w:rsid w:val="00ED1E32"/>
    <w:rsid w:val="00EE0E8B"/>
    <w:rsid w:val="00EE3399"/>
    <w:rsid w:val="00EE34D1"/>
    <w:rsid w:val="00EF2444"/>
    <w:rsid w:val="00F00782"/>
    <w:rsid w:val="00F068C9"/>
    <w:rsid w:val="00F2491F"/>
    <w:rsid w:val="00F32534"/>
    <w:rsid w:val="00F7304D"/>
    <w:rsid w:val="00F93154"/>
    <w:rsid w:val="00F949F7"/>
    <w:rsid w:val="00F957D6"/>
    <w:rsid w:val="00FA6335"/>
    <w:rsid w:val="00FB1837"/>
    <w:rsid w:val="00FC097C"/>
    <w:rsid w:val="00FC43D2"/>
    <w:rsid w:val="00FC549D"/>
    <w:rsid w:val="00FD0896"/>
    <w:rsid w:val="00FD7977"/>
    <w:rsid w:val="00FF0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FE2B0"/>
  <w15:chartTrackingRefBased/>
  <w15:docId w15:val="{2831A113-AD9A-43EC-AC5A-E20EC6F1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8430B"/>
    <w:pPr>
      <w:tabs>
        <w:tab w:val="center" w:pos="4153"/>
        <w:tab w:val="right" w:pos="8306"/>
      </w:tabs>
    </w:pPr>
  </w:style>
  <w:style w:type="character" w:styleId="PageNumber">
    <w:name w:val="page number"/>
    <w:basedOn w:val="DefaultParagraphFont"/>
    <w:rsid w:val="0068430B"/>
  </w:style>
  <w:style w:type="paragraph" w:styleId="ListParagraph">
    <w:name w:val="List Paragraph"/>
    <w:basedOn w:val="Normal"/>
    <w:uiPriority w:val="34"/>
    <w:qFormat/>
    <w:rsid w:val="00E202C7"/>
    <w:pPr>
      <w:ind w:left="720"/>
      <w:contextualSpacing/>
    </w:pPr>
    <w:rPr>
      <w:rFonts w:ascii="Gill Sans" w:hAnsi="Gill Sans"/>
      <w:szCs w:val="20"/>
    </w:rPr>
  </w:style>
  <w:style w:type="paragraph" w:styleId="NormalWeb">
    <w:name w:val="Normal (Web)"/>
    <w:basedOn w:val="Normal"/>
    <w:uiPriority w:val="99"/>
    <w:unhideWhenUsed/>
    <w:rsid w:val="00BD39B6"/>
    <w:pPr>
      <w:spacing w:before="100" w:beforeAutospacing="1" w:after="100" w:afterAutospacing="1"/>
    </w:pPr>
    <w:rPr>
      <w:rFonts w:ascii="Times New Roman" w:hAnsi="Times New Roman"/>
    </w:rPr>
  </w:style>
  <w:style w:type="character" w:styleId="Hyperlink">
    <w:name w:val="Hyperlink"/>
    <w:uiPriority w:val="99"/>
    <w:unhideWhenUsed/>
    <w:rsid w:val="00BD39B6"/>
    <w:rPr>
      <w:color w:val="0000FF"/>
      <w:u w:val="single"/>
    </w:rPr>
  </w:style>
  <w:style w:type="paragraph" w:styleId="BalloonText">
    <w:name w:val="Balloon Text"/>
    <w:basedOn w:val="Normal"/>
    <w:link w:val="BalloonTextChar"/>
    <w:rsid w:val="007E3CBC"/>
    <w:rPr>
      <w:rFonts w:ascii="Segoe UI" w:hAnsi="Segoe UI" w:cs="Segoe UI"/>
      <w:sz w:val="18"/>
      <w:szCs w:val="18"/>
    </w:rPr>
  </w:style>
  <w:style w:type="character" w:customStyle="1" w:styleId="BalloonTextChar">
    <w:name w:val="Balloon Text Char"/>
    <w:link w:val="BalloonText"/>
    <w:rsid w:val="007E3CBC"/>
    <w:rPr>
      <w:rFonts w:ascii="Segoe UI" w:hAnsi="Segoe UI" w:cs="Segoe UI"/>
      <w:sz w:val="18"/>
      <w:szCs w:val="18"/>
    </w:rPr>
  </w:style>
  <w:style w:type="character" w:styleId="UnresolvedMention">
    <w:name w:val="Unresolved Mention"/>
    <w:uiPriority w:val="99"/>
    <w:semiHidden/>
    <w:unhideWhenUsed/>
    <w:rsid w:val="00C252E6"/>
    <w:rPr>
      <w:color w:val="605E5C"/>
      <w:shd w:val="clear" w:color="auto" w:fill="E1DFDD"/>
    </w:rPr>
  </w:style>
  <w:style w:type="paragraph" w:styleId="Header">
    <w:name w:val="header"/>
    <w:basedOn w:val="Normal"/>
    <w:link w:val="HeaderChar"/>
    <w:rsid w:val="002530D6"/>
    <w:pPr>
      <w:tabs>
        <w:tab w:val="center" w:pos="4513"/>
        <w:tab w:val="right" w:pos="9026"/>
      </w:tabs>
    </w:pPr>
  </w:style>
  <w:style w:type="character" w:customStyle="1" w:styleId="HeaderChar">
    <w:name w:val="Header Char"/>
    <w:basedOn w:val="DefaultParagraphFont"/>
    <w:link w:val="Header"/>
    <w:rsid w:val="002530D6"/>
    <w:rPr>
      <w:rFonts w:ascii="Arial" w:hAnsi="Arial"/>
      <w:sz w:val="24"/>
      <w:szCs w:val="24"/>
    </w:rPr>
  </w:style>
  <w:style w:type="paragraph" w:customStyle="1" w:styleId="bullet1">
    <w:name w:val="bullet 1"/>
    <w:basedOn w:val="Normal"/>
    <w:link w:val="bullet1Char"/>
    <w:qFormat/>
    <w:rsid w:val="002530D6"/>
    <w:pPr>
      <w:numPr>
        <w:numId w:val="32"/>
      </w:numPr>
      <w:shd w:val="clear" w:color="auto" w:fill="FFFFFF"/>
      <w:ind w:left="709" w:hanging="425"/>
    </w:pPr>
    <w:rPr>
      <w:rFonts w:cs="Arial"/>
      <w:bCs/>
      <w:sz w:val="22"/>
      <w:szCs w:val="22"/>
    </w:rPr>
  </w:style>
  <w:style w:type="character" w:customStyle="1" w:styleId="bullet1Char">
    <w:name w:val="bullet 1 Char"/>
    <w:basedOn w:val="DefaultParagraphFont"/>
    <w:link w:val="bullet1"/>
    <w:rsid w:val="002530D6"/>
    <w:rPr>
      <w:rFonts w:ascii="Arial" w:hAnsi="Arial" w:cs="Arial"/>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8690">
      <w:bodyDiv w:val="1"/>
      <w:marLeft w:val="0"/>
      <w:marRight w:val="0"/>
      <w:marTop w:val="0"/>
      <w:marBottom w:val="0"/>
      <w:divBdr>
        <w:top w:val="none" w:sz="0" w:space="0" w:color="auto"/>
        <w:left w:val="none" w:sz="0" w:space="0" w:color="auto"/>
        <w:bottom w:val="none" w:sz="0" w:space="0" w:color="auto"/>
        <w:right w:val="none" w:sz="0" w:space="0" w:color="auto"/>
      </w:divBdr>
    </w:div>
    <w:div w:id="125123318">
      <w:bodyDiv w:val="1"/>
      <w:marLeft w:val="0"/>
      <w:marRight w:val="0"/>
      <w:marTop w:val="0"/>
      <w:marBottom w:val="0"/>
      <w:divBdr>
        <w:top w:val="none" w:sz="0" w:space="0" w:color="auto"/>
        <w:left w:val="none" w:sz="0" w:space="0" w:color="auto"/>
        <w:bottom w:val="none" w:sz="0" w:space="0" w:color="auto"/>
        <w:right w:val="none" w:sz="0" w:space="0" w:color="auto"/>
      </w:divBdr>
    </w:div>
    <w:div w:id="503208454">
      <w:bodyDiv w:val="1"/>
      <w:marLeft w:val="0"/>
      <w:marRight w:val="0"/>
      <w:marTop w:val="0"/>
      <w:marBottom w:val="0"/>
      <w:divBdr>
        <w:top w:val="none" w:sz="0" w:space="0" w:color="auto"/>
        <w:left w:val="none" w:sz="0" w:space="0" w:color="auto"/>
        <w:bottom w:val="none" w:sz="0" w:space="0" w:color="auto"/>
        <w:right w:val="none" w:sz="0" w:space="0" w:color="auto"/>
      </w:divBdr>
    </w:div>
    <w:div w:id="555119790">
      <w:bodyDiv w:val="1"/>
      <w:marLeft w:val="0"/>
      <w:marRight w:val="0"/>
      <w:marTop w:val="0"/>
      <w:marBottom w:val="0"/>
      <w:divBdr>
        <w:top w:val="none" w:sz="0" w:space="0" w:color="auto"/>
        <w:left w:val="none" w:sz="0" w:space="0" w:color="auto"/>
        <w:bottom w:val="none" w:sz="0" w:space="0" w:color="auto"/>
        <w:right w:val="none" w:sz="0" w:space="0" w:color="auto"/>
      </w:divBdr>
    </w:div>
    <w:div w:id="1050569020">
      <w:bodyDiv w:val="1"/>
      <w:marLeft w:val="0"/>
      <w:marRight w:val="0"/>
      <w:marTop w:val="0"/>
      <w:marBottom w:val="0"/>
      <w:divBdr>
        <w:top w:val="none" w:sz="0" w:space="0" w:color="auto"/>
        <w:left w:val="none" w:sz="0" w:space="0" w:color="auto"/>
        <w:bottom w:val="none" w:sz="0" w:space="0" w:color="auto"/>
        <w:right w:val="none" w:sz="0" w:space="0" w:color="auto"/>
      </w:divBdr>
      <w:divsChild>
        <w:div w:id="163983972">
          <w:marLeft w:val="446"/>
          <w:marRight w:val="0"/>
          <w:marTop w:val="0"/>
          <w:marBottom w:val="120"/>
          <w:divBdr>
            <w:top w:val="none" w:sz="0" w:space="0" w:color="auto"/>
            <w:left w:val="none" w:sz="0" w:space="0" w:color="auto"/>
            <w:bottom w:val="none" w:sz="0" w:space="0" w:color="auto"/>
            <w:right w:val="none" w:sz="0" w:space="0" w:color="auto"/>
          </w:divBdr>
        </w:div>
        <w:div w:id="311103210">
          <w:marLeft w:val="446"/>
          <w:marRight w:val="0"/>
          <w:marTop w:val="0"/>
          <w:marBottom w:val="120"/>
          <w:divBdr>
            <w:top w:val="none" w:sz="0" w:space="0" w:color="auto"/>
            <w:left w:val="none" w:sz="0" w:space="0" w:color="auto"/>
            <w:bottom w:val="none" w:sz="0" w:space="0" w:color="auto"/>
            <w:right w:val="none" w:sz="0" w:space="0" w:color="auto"/>
          </w:divBdr>
        </w:div>
        <w:div w:id="885607612">
          <w:marLeft w:val="446"/>
          <w:marRight w:val="0"/>
          <w:marTop w:val="0"/>
          <w:marBottom w:val="120"/>
          <w:divBdr>
            <w:top w:val="none" w:sz="0" w:space="0" w:color="auto"/>
            <w:left w:val="none" w:sz="0" w:space="0" w:color="auto"/>
            <w:bottom w:val="none" w:sz="0" w:space="0" w:color="auto"/>
            <w:right w:val="none" w:sz="0" w:space="0" w:color="auto"/>
          </w:divBdr>
        </w:div>
        <w:div w:id="958608108">
          <w:marLeft w:val="446"/>
          <w:marRight w:val="0"/>
          <w:marTop w:val="0"/>
          <w:marBottom w:val="120"/>
          <w:divBdr>
            <w:top w:val="none" w:sz="0" w:space="0" w:color="auto"/>
            <w:left w:val="none" w:sz="0" w:space="0" w:color="auto"/>
            <w:bottom w:val="none" w:sz="0" w:space="0" w:color="auto"/>
            <w:right w:val="none" w:sz="0" w:space="0" w:color="auto"/>
          </w:divBdr>
        </w:div>
        <w:div w:id="1074352312">
          <w:marLeft w:val="446"/>
          <w:marRight w:val="0"/>
          <w:marTop w:val="0"/>
          <w:marBottom w:val="120"/>
          <w:divBdr>
            <w:top w:val="none" w:sz="0" w:space="0" w:color="auto"/>
            <w:left w:val="none" w:sz="0" w:space="0" w:color="auto"/>
            <w:bottom w:val="none" w:sz="0" w:space="0" w:color="auto"/>
            <w:right w:val="none" w:sz="0" w:space="0" w:color="auto"/>
          </w:divBdr>
        </w:div>
        <w:div w:id="1287128282">
          <w:marLeft w:val="446"/>
          <w:marRight w:val="0"/>
          <w:marTop w:val="0"/>
          <w:marBottom w:val="120"/>
          <w:divBdr>
            <w:top w:val="none" w:sz="0" w:space="0" w:color="auto"/>
            <w:left w:val="none" w:sz="0" w:space="0" w:color="auto"/>
            <w:bottom w:val="none" w:sz="0" w:space="0" w:color="auto"/>
            <w:right w:val="none" w:sz="0" w:space="0" w:color="auto"/>
          </w:divBdr>
        </w:div>
      </w:divsChild>
    </w:div>
    <w:div w:id="1540126882">
      <w:bodyDiv w:val="1"/>
      <w:marLeft w:val="0"/>
      <w:marRight w:val="0"/>
      <w:marTop w:val="0"/>
      <w:marBottom w:val="0"/>
      <w:divBdr>
        <w:top w:val="none" w:sz="0" w:space="0" w:color="auto"/>
        <w:left w:val="none" w:sz="0" w:space="0" w:color="auto"/>
        <w:bottom w:val="none" w:sz="0" w:space="0" w:color="auto"/>
        <w:right w:val="none" w:sz="0" w:space="0" w:color="auto"/>
      </w:divBdr>
      <w:divsChild>
        <w:div w:id="116414971">
          <w:marLeft w:val="446"/>
          <w:marRight w:val="0"/>
          <w:marTop w:val="86"/>
          <w:marBottom w:val="200"/>
          <w:divBdr>
            <w:top w:val="none" w:sz="0" w:space="0" w:color="auto"/>
            <w:left w:val="none" w:sz="0" w:space="0" w:color="auto"/>
            <w:bottom w:val="none" w:sz="0" w:space="0" w:color="auto"/>
            <w:right w:val="none" w:sz="0" w:space="0" w:color="auto"/>
          </w:divBdr>
        </w:div>
        <w:div w:id="122431925">
          <w:marLeft w:val="446"/>
          <w:marRight w:val="0"/>
          <w:marTop w:val="86"/>
          <w:marBottom w:val="200"/>
          <w:divBdr>
            <w:top w:val="none" w:sz="0" w:space="0" w:color="auto"/>
            <w:left w:val="none" w:sz="0" w:space="0" w:color="auto"/>
            <w:bottom w:val="none" w:sz="0" w:space="0" w:color="auto"/>
            <w:right w:val="none" w:sz="0" w:space="0" w:color="auto"/>
          </w:divBdr>
        </w:div>
        <w:div w:id="1467353518">
          <w:marLeft w:val="446"/>
          <w:marRight w:val="0"/>
          <w:marTop w:val="86"/>
          <w:marBottom w:val="200"/>
          <w:divBdr>
            <w:top w:val="none" w:sz="0" w:space="0" w:color="auto"/>
            <w:left w:val="none" w:sz="0" w:space="0" w:color="auto"/>
            <w:bottom w:val="none" w:sz="0" w:space="0" w:color="auto"/>
            <w:right w:val="none" w:sz="0" w:space="0" w:color="auto"/>
          </w:divBdr>
        </w:div>
      </w:divsChild>
    </w:div>
    <w:div w:id="1940990348">
      <w:bodyDiv w:val="1"/>
      <w:marLeft w:val="0"/>
      <w:marRight w:val="0"/>
      <w:marTop w:val="0"/>
      <w:marBottom w:val="0"/>
      <w:divBdr>
        <w:top w:val="none" w:sz="0" w:space="0" w:color="auto"/>
        <w:left w:val="none" w:sz="0" w:space="0" w:color="auto"/>
        <w:bottom w:val="none" w:sz="0" w:space="0" w:color="auto"/>
        <w:right w:val="none" w:sz="0" w:space="0" w:color="auto"/>
      </w:divBdr>
      <w:divsChild>
        <w:div w:id="371921893">
          <w:marLeft w:val="547"/>
          <w:marRight w:val="0"/>
          <w:marTop w:val="0"/>
          <w:marBottom w:val="0"/>
          <w:divBdr>
            <w:top w:val="none" w:sz="0" w:space="0" w:color="auto"/>
            <w:left w:val="none" w:sz="0" w:space="0" w:color="auto"/>
            <w:bottom w:val="none" w:sz="0" w:space="0" w:color="auto"/>
            <w:right w:val="none" w:sz="0" w:space="0" w:color="auto"/>
          </w:divBdr>
        </w:div>
        <w:div w:id="401220373">
          <w:marLeft w:val="547"/>
          <w:marRight w:val="0"/>
          <w:marTop w:val="0"/>
          <w:marBottom w:val="0"/>
          <w:divBdr>
            <w:top w:val="none" w:sz="0" w:space="0" w:color="auto"/>
            <w:left w:val="none" w:sz="0" w:space="0" w:color="auto"/>
            <w:bottom w:val="none" w:sz="0" w:space="0" w:color="auto"/>
            <w:right w:val="none" w:sz="0" w:space="0" w:color="auto"/>
          </w:divBdr>
        </w:div>
        <w:div w:id="416945242">
          <w:marLeft w:val="547"/>
          <w:marRight w:val="0"/>
          <w:marTop w:val="0"/>
          <w:marBottom w:val="0"/>
          <w:divBdr>
            <w:top w:val="none" w:sz="0" w:space="0" w:color="auto"/>
            <w:left w:val="none" w:sz="0" w:space="0" w:color="auto"/>
            <w:bottom w:val="none" w:sz="0" w:space="0" w:color="auto"/>
            <w:right w:val="none" w:sz="0" w:space="0" w:color="auto"/>
          </w:divBdr>
        </w:div>
        <w:div w:id="818810241">
          <w:marLeft w:val="547"/>
          <w:marRight w:val="0"/>
          <w:marTop w:val="0"/>
          <w:marBottom w:val="0"/>
          <w:divBdr>
            <w:top w:val="none" w:sz="0" w:space="0" w:color="auto"/>
            <w:left w:val="none" w:sz="0" w:space="0" w:color="auto"/>
            <w:bottom w:val="none" w:sz="0" w:space="0" w:color="auto"/>
            <w:right w:val="none" w:sz="0" w:space="0" w:color="auto"/>
          </w:divBdr>
        </w:div>
        <w:div w:id="1714649967">
          <w:marLeft w:val="547"/>
          <w:marRight w:val="0"/>
          <w:marTop w:val="0"/>
          <w:marBottom w:val="0"/>
          <w:divBdr>
            <w:top w:val="none" w:sz="0" w:space="0" w:color="auto"/>
            <w:left w:val="none" w:sz="0" w:space="0" w:color="auto"/>
            <w:bottom w:val="none" w:sz="0" w:space="0" w:color="auto"/>
            <w:right w:val="none" w:sz="0" w:space="0" w:color="auto"/>
          </w:divBdr>
        </w:div>
        <w:div w:id="1930311561">
          <w:marLeft w:val="547"/>
          <w:marRight w:val="0"/>
          <w:marTop w:val="0"/>
          <w:marBottom w:val="0"/>
          <w:divBdr>
            <w:top w:val="none" w:sz="0" w:space="0" w:color="auto"/>
            <w:left w:val="none" w:sz="0" w:space="0" w:color="auto"/>
            <w:bottom w:val="none" w:sz="0" w:space="0" w:color="auto"/>
            <w:right w:val="none" w:sz="0" w:space="0" w:color="auto"/>
          </w:divBdr>
        </w:div>
        <w:div w:id="1970085792">
          <w:marLeft w:val="547"/>
          <w:marRight w:val="0"/>
          <w:marTop w:val="0"/>
          <w:marBottom w:val="0"/>
          <w:divBdr>
            <w:top w:val="none" w:sz="0" w:space="0" w:color="auto"/>
            <w:left w:val="none" w:sz="0" w:space="0" w:color="auto"/>
            <w:bottom w:val="none" w:sz="0" w:space="0" w:color="auto"/>
            <w:right w:val="none" w:sz="0" w:space="0" w:color="auto"/>
          </w:divBdr>
        </w:div>
        <w:div w:id="2095469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section/1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BCF02D1F2D3447A975009487B49C1C" ma:contentTypeVersion="2" ma:contentTypeDescription="Create a new document." ma:contentTypeScope="" ma:versionID="62647ec7af9663155eae6c2bcc7ca600">
  <xsd:schema xmlns:xsd="http://www.w3.org/2001/XMLSchema" xmlns:xs="http://www.w3.org/2001/XMLSchema" xmlns:p="http://schemas.microsoft.com/office/2006/metadata/properties" xmlns:ns1="http://schemas.microsoft.com/sharepoint/v3" targetNamespace="http://schemas.microsoft.com/office/2006/metadata/properties" ma:root="true" ma:fieldsID="e75cbabc1aca37fc11b7fbc0891e5cc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85F37-5FC4-47C0-90FA-42E5C4B9ADBB}">
  <ds:schemaRefs>
    <ds:schemaRef ds:uri="http://schemas.microsoft.com/office/2006/metadata/longProperties"/>
  </ds:schemaRefs>
</ds:datastoreItem>
</file>

<file path=customXml/itemProps2.xml><?xml version="1.0" encoding="utf-8"?>
<ds:datastoreItem xmlns:ds="http://schemas.openxmlformats.org/officeDocument/2006/customXml" ds:itemID="{241306C1-9BA4-41DC-87C9-BFBC2F78645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48699F-CDBD-492A-B61A-6745F483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4AC5B-DD92-479F-AF08-6BAB2F126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2463</Words>
  <Characters>13837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SELF-EVALUATION FRAMEWORK FOR EQUALITY</vt:lpstr>
    </vt:vector>
  </TitlesOfParts>
  <Company>ECC</Company>
  <LinksUpToDate>false</LinksUpToDate>
  <CharactersWithSpaces>16268</CharactersWithSpaces>
  <SharedDoc>false</SharedDoc>
  <HLinks>
    <vt:vector size="6" baseType="variant">
      <vt:variant>
        <vt:i4>5570637</vt:i4>
      </vt:variant>
      <vt:variant>
        <vt:i4>0</vt:i4>
      </vt:variant>
      <vt:variant>
        <vt:i4>0</vt:i4>
      </vt:variant>
      <vt:variant>
        <vt:i4>5</vt:i4>
      </vt:variant>
      <vt:variant>
        <vt:lpwstr>https://www.legislation.gov.uk/ukpga/2010/15/section/149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FRAMEWORK FOR EQUALITY</dc:title>
  <dc:subject/>
  <dc:creator>Essex County Council</dc:creator>
  <cp:keywords/>
  <dc:description/>
  <cp:lastModifiedBy>Jenny Wei</cp:lastModifiedBy>
  <cp:revision>2</cp:revision>
  <cp:lastPrinted>2021-01-20T20:34:00Z</cp:lastPrinted>
  <dcterms:created xsi:type="dcterms:W3CDTF">2024-09-02T12:24:00Z</dcterms:created>
  <dcterms:modified xsi:type="dcterms:W3CDTF">2024-09-02T12:24:00Z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300.000000000000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ies>
</file>